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idowControl/>
        <w:jc w:val="center"/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“苏银理财恒源封闭三年鑫利26期”</w:t>
      </w:r>
    </w:p>
    <w:p>
      <w:pPr>
        <w:widowControl/>
        <w:jc w:val="center"/>
        <w:rPr>
          <w:rFonts w:ascii="楷体" w:eastAsia="楷体" w:hAnsi="楷体" w:cs="楷体" w:hint="eastAsia"/>
          <w:color w:val="000000"/>
          <w:kern w:val="0"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理财产品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收益分配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公告</w:t>
      </w:r>
    </w:p>
    <w:p>
      <w:pPr>
        <w:widowControl/>
        <w:jc w:val="left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尊敬的客户：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根据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“</w:t>
      </w:r>
      <w:r>
        <w:rPr>
          <w:rFonts w:ascii="楷体" w:eastAsia="楷体" w:hAnsi="楷体" w:cs="楷体" w:hint="eastAsia"/>
          <w:color w:val="000000"/>
          <w:sz w:val="27"/>
          <w:szCs w:val="27"/>
        </w:rPr>
        <w:t xml:space="preserve">苏银理财恒源封闭三年鑫利26期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”（登记编码：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Z7003125000019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）产品说明书收益分配相关条款，管理人决定进行收益分配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。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本次收益分配具体内容如下：</w:t>
      </w:r>
    </w:p>
    <w:p>
      <w:pPr>
        <w:widowControl/>
        <w:numPr>
          <w:ilvl w:val="0"/>
          <w:numId w:val="3"/>
        </w:numPr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收益分配方案</w:t>
      </w:r>
    </w:p>
    <w:tbl>
      <w:tblPr>
        <w:tblStyle w:val="TableGrid"/>
        <w:tblW w:w="909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1477"/>
        <w:gridCol w:w="2850"/>
        <w:gridCol w:w="2234"/>
        <w:gridCol w:w="2538"/>
      </w:tblGrid>
      <w:tr>
        <w:tblPrEx>
          <w:tblW w:w="909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147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bookmarkStart w:id="0" w:name="_GoBack" w:colFirst="0" w:colLast="3"/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销售代码</w:t>
            </w:r>
          </w:p>
        </w:tc>
        <w:tc>
          <w:tcPr>
            <w:tcW w:w="2850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销售名称</w:t>
            </w:r>
          </w:p>
        </w:tc>
        <w:tc>
          <w:tcPr>
            <w:tcW w:w="22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单位份额收益分配金额（元/份）</w:t>
            </w:r>
          </w:p>
        </w:tc>
        <w:tc>
          <w:tcPr>
            <w:tcW w:w="2538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年化收益率（本次观察日较上次观察日）</w:t>
            </w:r>
          </w:p>
        </w:tc>
      </w:tr>
      <w:tr>
        <w:tblPrEx>
          <w:tblW w:w="909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/>
        </w:trPr>
        <w:tc>
          <w:tcPr>
            <w:tcW w:w="147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J03825</w:t>
            </w:r>
          </w:p>
        </w:tc>
        <w:tc>
          <w:tcPr>
            <w:tcW w:w="2850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苏银理财恒源封闭三年鑫利26期A</w:t>
            </w:r>
          </w:p>
        </w:tc>
        <w:tc>
          <w:tcPr>
            <w:tcW w:w="22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0.005213</w:t>
            </w:r>
          </w:p>
        </w:tc>
        <w:tc>
          <w:tcPr>
            <w:tcW w:w="2538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宋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宋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2.09%</w:t>
            </w:r>
            <w:bookmarkEnd w:id="0"/>
          </w:p>
        </w:tc>
      </w:tr>
      <w:tr>
        <w:trPr>
          <w:trHeight w:val="1522"/>
        </w:trPr>
        <w:tc>
          <w:tcPr>
            <w:tcW w:w="147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J03826</w:t>
            </w:r>
          </w:p>
        </w:tc>
        <w:tc>
          <w:tcPr>
            <w:tcW w:w="2850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苏银理财恒源封闭三年鑫利26期B</w:t>
            </w:r>
          </w:p>
        </w:tc>
        <w:tc>
          <w:tcPr>
            <w:tcW w:w="22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0.004712</w:t>
            </w:r>
          </w:p>
        </w:tc>
        <w:tc>
          <w:tcPr>
            <w:tcW w:w="2538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宋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1.89%</w:t>
            </w:r>
          </w:p>
        </w:tc>
      </w:tr>
    </w:tbl>
    <w:p>
      <w:pP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注：年化收益率按365天计算，每份分配收益保留六位小数（小数六位后截位），实际收益以实际到账金额为准。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二、收益分配时间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收益分配基准日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2025年12月08日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，权益登记日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2025年12月08日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，除权日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2025年12月08日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，收益分配方式为现金分配。收益分配款项将于除权日后5个工作日内到达投资者账户。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三、收益分配对象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权益登记日登记在册的本理财产品份额持有人。</w:t>
      </w:r>
    </w:p>
    <w:p>
      <w:pPr>
        <w:widowControl/>
        <w:ind w:firstLine="480"/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  <w:t xml:space="preserve">理财产品过往业绩不代表未来表现，不等于理财产品实际收益，投资须谨慎。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特此公告。</w:t>
      </w:r>
    </w:p>
    <w:p>
      <w:pPr>
        <w:widowControl/>
        <w:ind w:firstLine="480"/>
        <w:jc w:val="right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苏银理财有限责任公司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br/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2025年12月09日</w:t>
      </w:r>
    </w:p>
    <w:p>
      <w:pPr>
        <w:pStyle w:val="Heading3"/>
        <w:rPr>
          <w:rFonts w:hint="eastAsia"/>
          <w:lang w:val="en-US" w:eastAsia="zh-CN"/>
        </w:rPr>
      </w:pPr>
    </w:p>
    <w:p>
      <w:p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800" w:header="851" w:footer="992" w:gutter="0"/>
      <w:cols w:num="1" w:space="720">
        <w:col w:w="8306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1" name="WordPictureWatermark367128482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2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2" name="WordPictureWatermark367128483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3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23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图片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4" name="WordPictureWatermark367128481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1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24"/>
  <w:bordersDoNotSurroundFooter w:val="0"/>
  <w:bordersDoNotSurroundHeader w:val="0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9" w:unhideWhenUsed="0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semiHidden="0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semiHidden="0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semiHidden="0" w:qFormat="1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semiHidden="0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7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Heading3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1"/>
    <w:qFormat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eastAsia="黑体" w:hAnsi="Times New Roman"/>
      <w:b/>
      <w:bCs/>
      <w:kern w:val="0"/>
      <w:sz w:val="36"/>
      <w:szCs w:val="36"/>
    </w:rPr>
  </w:style>
  <w:style w:type="paragraph" w:styleId="Heading2">
    <w:name w:val="Heading 2"/>
    <w:basedOn w:val="Normal"/>
    <w:next w:val="Normal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DefaultParagraphFont">
    <w:name w:val="Default Paragraph Font"/>
    <w:uiPriority w:val="1"/>
    <w:unhideWhenUsed/>
    <w:qFormat/>
    <w:rPr/>
  </w:style>
  <w:style w:type="table" w:default="1" w:styleId="TableNormal">
    <w:name w:val="Normal Table"/>
    <w:uiPriority w:val="99"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Date">
    <w:name w:val="Date"/>
    <w:basedOn w:val="Normal"/>
    <w:next w:val="Normal"/>
    <w:uiPriority w:val="99"/>
    <w:unhideWhenUsed/>
    <w:qFormat/>
    <w:pPr>
      <w:ind w:left="100" w:leftChars="2500"/>
    </w:pPr>
    <w:rPr/>
  </w:style>
  <w:style w:type="paragraph" w:styleId="BalloonText">
    <w:name w:val="Balloon Text"/>
    <w:basedOn w:val="Normal"/>
    <w:uiPriority w:val="99"/>
    <w:unhideWhenUsed/>
    <w:qFormat/>
    <w:rPr>
      <w:kern w:val="0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nnotationsubject">
    <w:name w:val="annotation subject"/>
    <w:basedOn w:val="annotationtext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character" w:customStyle="1" w:styleId="标题3Char">
    <w:name w:val="标题 3 Char"/>
    <w:link w:val="Heading3"/>
    <w:uiPriority w:val="1"/>
    <w:qFormat/>
    <w:rPr>
      <w:rFonts w:ascii="宋体" w:eastAsia="宋体" w:hAnsi="Times New Roman" w:cs="宋体"/>
      <w:b/>
      <w:bCs/>
      <w:kern w:val="0"/>
      <w:szCs w:val="21"/>
    </w:rPr>
  </w:style>
  <w:style w:type="character" w:customStyle="1" w:styleId="标题1Char">
    <w:name w:val="标题 1 Char"/>
    <w:link w:val="Heading1"/>
    <w:uiPriority w:val="1"/>
    <w:qFormat/>
    <w:rPr>
      <w:rFonts w:ascii="黑体" w:eastAsia="黑体" w:hAnsi="Times New Roman" w:cs="黑体"/>
      <w:b/>
      <w:bCs/>
      <w:kern w:val="0"/>
      <w:sz w:val="36"/>
      <w:szCs w:val="36"/>
    </w:rPr>
  </w:style>
  <w:style w:type="character" w:customStyle="1" w:styleId="标题2Char">
    <w:name w:val="标题 2 Char"/>
    <w:link w:val="Heading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批注文字Char">
    <w:name w:val="批注文字 Char"/>
    <w:uiPriority w:val="99"/>
    <w:qFormat/>
    <w:rPr>
      <w:kern w:val="2"/>
      <w:sz w:val="21"/>
      <w:szCs w:val="22"/>
    </w:rPr>
  </w:style>
  <w:style w:type="character" w:customStyle="1" w:styleId="正文文本Char">
    <w:name w:val="正文文本 Char"/>
    <w:uiPriority w:val="1"/>
    <w:qFormat/>
    <w:rPr>
      <w:rFonts w:ascii="宋体" w:eastAsia="宋体" w:hAnsi="Times New Roman" w:cs="宋体"/>
      <w:kern w:val="0"/>
      <w:szCs w:val="21"/>
    </w:rPr>
  </w:style>
  <w:style w:type="character" w:customStyle="1" w:styleId="日期Char">
    <w:name w:val="日期 Char"/>
    <w:basedOn w:val="DefaultParagraphFont"/>
    <w:uiPriority w:val="99"/>
    <w:semiHidden/>
    <w:qFormat/>
    <w:rPr/>
  </w:style>
  <w:style w:type="character" w:customStyle="1" w:styleId="批注框文本Char">
    <w:name w:val="批注框文本 Char"/>
    <w:uiPriority w:val="99"/>
    <w:semiHidden/>
    <w:qFormat/>
    <w:rPr>
      <w:sz w:val="18"/>
      <w:szCs w:val="18"/>
    </w:rPr>
  </w:style>
  <w:style w:type="character" w:customStyle="1" w:styleId="页脚Char">
    <w:name w:val="页脚 Char"/>
    <w:link w:val="日期Char"/>
    <w:uiPriority w:val="99"/>
    <w:qFormat/>
    <w:rPr>
      <w:sz w:val="18"/>
      <w:szCs w:val="18"/>
    </w:rPr>
  </w:style>
  <w:style w:type="character" w:customStyle="1" w:styleId="页眉Char">
    <w:name w:val="页眉 Char"/>
    <w:link w:val="正文文本Char"/>
    <w:uiPriority w:val="99"/>
    <w:qFormat/>
    <w:rPr>
      <w:sz w:val="18"/>
      <w:szCs w:val="18"/>
    </w:rPr>
  </w:style>
  <w:style w:type="character" w:customStyle="1" w:styleId="批注主题Char">
    <w:name w:val="批注主题 Char"/>
    <w:uiPriority w:val="99"/>
    <w:semiHidden/>
    <w:qFormat/>
    <w:rPr>
      <w:b/>
      <w:bCs/>
      <w:kern w:val="2"/>
      <w:sz w:val="21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sz w:val="24"/>
      <w:szCs w:val="24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ListParagraph">
    <w:name w:val="List Paragraph"/>
    <w:basedOn w:val="Normal"/>
    <w:uiPriority w:val="72"/>
    <w:qFormat/>
    <w:pPr>
      <w:ind w:firstLine="420" w:firstLineChars="200"/>
    </w:pPr>
    <w:rPr/>
  </w:style>
  <w:style w:type="paragraph" w:customStyle="1" w:styleId="_Style31">
    <w:name w:val="_Style 31"/>
    <w:uiPriority w:val="99"/>
    <w:semiHidden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2021-11-18T08:47:00Z</dcterms:created>
  <dc:creator>JSYH</dc:creator>
  <cp:lastModifiedBy>jsyh</cp:lastModifiedBy>
  <cp:lastPrinted>2022-01-26T09:24:00Z</cp:lastPrinted>
  <dcterms:modified xsi:type="dcterms:W3CDTF">2025-11-26T06:25:45Z</dcterms:modified>
  <cp:revision>7</cp:revision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Pages>1</Pages>
  <Words>295</Words>
  <Characters>328</Characters>
  <Lines>2</Lines>
  <Paragraphs>1</Paragraphs>
  <TotalTime>6</TotalTime>
  <ScaleCrop>false</ScaleCrop>
  <LinksUpToDate>false</LinksUpToDate>
  <CharactersWithSpaces>360</CharactersWithSpaces>
  <Application>WPS Office_11.8.2.10321_F1E327BC-269C-435d-A152-05C5408002CA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507990E6C87E4C9FB165BE2A1C0D888A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6</TotalTime>
  <Pages>1</Pages>
  <Words>295</Words>
  <Characters>328</Characters>
  <Application>WPS Office_11.8.2.10321_F1E327BC-269C-435d-A152-05C5408002CA</Application>
  <DocSecurity>0</DocSecurity>
  <Lines>2</Lines>
  <Paragraphs>1</Paragraphs>
  <CharactersWithSpaces>360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JSYH</dc:creator>
  <cp:lastModifiedBy>jsyh</cp:lastModifiedBy>
  <cp:revision>7</cp:revision>
  <cp:lastPrinted>2022-01-26T09:24:00Z</cp:lastPrinted>
  <dcterms:created xsi:type="dcterms:W3CDTF">2021-11-18T08:47:00Z</dcterms:created>
  <dcterms:modified xsi:type="dcterms:W3CDTF">2025-12-09T01:30:46Z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2052-11.8.2.10321</vt:lpstr>
  </property>
  <property fmtid="{D5CDD505-2E9C-101B-9397-08002B2CF9AE}" pid="3" name="ICV">
    <vt:lpstr>507990E6C87E4C9FB165BE2A1C0D888A</vt:lpstr>
  </property>
</Properties>
</file>