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1.苏银理财恒源灵动最短持有180天1号A(J03705)新增销售机构苏银理财有限责任公司。</w:t>
        <w:cr/>
        <w:t xml:space="preserve">	2.苏银理财恒源融达1号6月鑫福款(J12106)新增销售机构江苏江南农村商业银行股份有限公司。</w:t>
        <w:cr/>
        <w:t xml:space="preserve">	3.苏银理财恒源鑫安最短持有180天D(J07281)新增销售机构宁波鄞州农村商业银行股份有限公司。</w:t>
        <w:cr/>
        <w:t xml:space="preserve">	4.苏银理财启源货币6号P(J09817)新增销售机构深圳农村商业银行股份有限公司。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