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20" w:rsidRDefault="00196A20" w:rsidP="00036BB7">
      <w:pPr>
        <w:widowControl/>
        <w:shd w:val="clear" w:color="auto" w:fill="FFFFFF"/>
        <w:jc w:val="center"/>
        <w:outlineLvl w:val="1"/>
        <w:rPr>
          <w:rFonts w:ascii="华文中宋" w:eastAsia="华文中宋" w:hAnsi="华文中宋" w:cs="Times New Roman"/>
          <w:b/>
          <w:bCs/>
          <w:kern w:val="0"/>
          <w:sz w:val="36"/>
          <w:szCs w:val="36"/>
        </w:rPr>
      </w:pPr>
      <w:r w:rsidRPr="00036BB7">
        <w:rPr>
          <w:rFonts w:ascii="华文中宋" w:eastAsia="华文中宋" w:hAnsi="华文中宋" w:cs="华文中宋" w:hint="eastAsia"/>
          <w:b/>
          <w:bCs/>
          <w:kern w:val="0"/>
          <w:sz w:val="36"/>
          <w:szCs w:val="36"/>
        </w:rPr>
        <w:t>江都农村商业银行电子设备采购招标公告</w:t>
      </w:r>
    </w:p>
    <w:p w:rsidR="00196A20" w:rsidRDefault="00196A20" w:rsidP="008C3F17">
      <w:pPr>
        <w:widowControl/>
        <w:shd w:val="clear" w:color="auto" w:fill="FFFFFF"/>
        <w:outlineLvl w:val="1"/>
        <w:rPr>
          <w:rFonts w:ascii="仿宋_GB2312" w:eastAsia="仿宋_GB2312" w:cs="Times New Roman"/>
          <w:sz w:val="28"/>
          <w:szCs w:val="28"/>
        </w:rPr>
      </w:pPr>
    </w:p>
    <w:p w:rsidR="00196A20" w:rsidRDefault="00196A20" w:rsidP="008C3F17">
      <w:pPr>
        <w:widowControl/>
        <w:shd w:val="clear" w:color="auto" w:fill="FFFFFF"/>
        <w:outlineLvl w:val="1"/>
        <w:rPr>
          <w:rFonts w:ascii="仿宋_GB2312" w:eastAsia="仿宋_GB2312" w:cs="Times New Roman"/>
          <w:sz w:val="28"/>
          <w:szCs w:val="28"/>
        </w:rPr>
      </w:pPr>
      <w:r>
        <w:rPr>
          <w:rFonts w:ascii="仿宋_GB2312" w:eastAsia="仿宋_GB2312" w:cs="仿宋_GB2312" w:hint="eastAsia"/>
          <w:sz w:val="28"/>
          <w:szCs w:val="28"/>
        </w:rPr>
        <w:t>各相关投标人</w:t>
      </w:r>
      <w:r w:rsidRPr="00036BB7">
        <w:rPr>
          <w:rFonts w:ascii="仿宋_GB2312" w:eastAsia="仿宋_GB2312" w:cs="仿宋_GB2312" w:hint="eastAsia"/>
          <w:sz w:val="28"/>
          <w:szCs w:val="28"/>
        </w:rPr>
        <w:t>：</w:t>
      </w:r>
    </w:p>
    <w:p w:rsidR="00196A20" w:rsidRDefault="00196A20" w:rsidP="00562FAF">
      <w:pPr>
        <w:widowControl/>
        <w:shd w:val="clear" w:color="auto" w:fill="FFFFFF"/>
        <w:ind w:firstLineChars="200" w:firstLine="560"/>
        <w:outlineLvl w:val="1"/>
        <w:rPr>
          <w:rFonts w:ascii="仿宋_GB2312" w:eastAsia="仿宋_GB2312" w:cs="Times New Roman"/>
          <w:sz w:val="28"/>
          <w:szCs w:val="28"/>
        </w:rPr>
      </w:pPr>
      <w:r w:rsidRPr="00036BB7">
        <w:rPr>
          <w:rFonts w:ascii="仿宋_GB2312" w:eastAsia="仿宋_GB2312" w:cs="仿宋_GB2312" w:hint="eastAsia"/>
          <w:sz w:val="28"/>
          <w:szCs w:val="28"/>
        </w:rPr>
        <w:t>本行拟对开发测试和核心生产网络逻辑隔离实施标准化改造，同期建设</w:t>
      </w:r>
      <w:r w:rsidRPr="00036BB7">
        <w:rPr>
          <w:rFonts w:ascii="仿宋_GB2312" w:eastAsia="仿宋_GB2312" w:cs="仿宋_GB2312" w:hint="eastAsia"/>
          <w:kern w:val="0"/>
          <w:sz w:val="28"/>
          <w:szCs w:val="28"/>
        </w:rPr>
        <w:t>日志</w:t>
      </w:r>
      <w:r w:rsidRPr="00036BB7">
        <w:rPr>
          <w:rFonts w:ascii="仿宋_GB2312" w:eastAsia="仿宋_GB2312" w:cs="仿宋_GB2312" w:hint="eastAsia"/>
          <w:sz w:val="28"/>
          <w:szCs w:val="28"/>
        </w:rPr>
        <w:t>审计</w:t>
      </w:r>
      <w:r w:rsidRPr="00036BB7">
        <w:rPr>
          <w:rFonts w:ascii="仿宋_GB2312" w:eastAsia="仿宋_GB2312" w:cs="仿宋_GB2312" w:hint="eastAsia"/>
          <w:kern w:val="0"/>
          <w:sz w:val="28"/>
          <w:szCs w:val="28"/>
        </w:rPr>
        <w:t>分析系统，现需</w:t>
      </w:r>
      <w:r w:rsidRPr="00036BB7">
        <w:rPr>
          <w:rFonts w:ascii="仿宋_GB2312" w:eastAsia="仿宋_GB2312" w:cs="仿宋_GB2312" w:hint="eastAsia"/>
          <w:sz w:val="28"/>
          <w:szCs w:val="28"/>
        </w:rPr>
        <w:t>招标采购相应安全设备，具体招标采购数量和配置请见附表：设备及系统采购需求清单。现邀请潜在投标人踊跃投标，投标时请填写投标报价表连同其</w:t>
      </w:r>
      <w:r w:rsidRPr="006E27D8">
        <w:rPr>
          <w:rFonts w:ascii="仿宋_GB2312" w:eastAsia="仿宋_GB2312" w:cs="仿宋_GB2312" w:hint="eastAsia"/>
          <w:sz w:val="28"/>
          <w:szCs w:val="28"/>
        </w:rPr>
        <w:t>它投标材</w:t>
      </w:r>
      <w:r w:rsidR="00562FAF">
        <w:rPr>
          <w:rFonts w:ascii="仿宋_GB2312" w:eastAsia="仿宋_GB2312" w:cs="仿宋_GB2312" w:hint="eastAsia"/>
          <w:sz w:val="28"/>
          <w:szCs w:val="28"/>
        </w:rPr>
        <w:t>料</w:t>
      </w:r>
      <w:r w:rsidRPr="006E27D8">
        <w:rPr>
          <w:rFonts w:ascii="仿宋_GB2312" w:eastAsia="仿宋_GB2312" w:cs="仿宋_GB2312" w:hint="eastAsia"/>
          <w:sz w:val="28"/>
          <w:szCs w:val="28"/>
        </w:rPr>
        <w:t>一并密封并加盖骑缝章，同时在密封袋上注明“政税银网络接入标准化</w:t>
      </w:r>
      <w:r>
        <w:rPr>
          <w:rFonts w:ascii="仿宋_GB2312" w:eastAsia="仿宋_GB2312" w:cs="仿宋_GB2312" w:hint="eastAsia"/>
          <w:sz w:val="28"/>
          <w:szCs w:val="28"/>
        </w:rPr>
        <w:t>改造</w:t>
      </w:r>
      <w:r w:rsidRPr="006E27D8">
        <w:rPr>
          <w:rFonts w:ascii="仿宋_GB2312" w:eastAsia="仿宋_GB2312" w:cs="仿宋_GB2312" w:hint="eastAsia"/>
          <w:sz w:val="28"/>
          <w:szCs w:val="28"/>
        </w:rPr>
        <w:t>所需配套设备投标”、“开发测试与核心生产网络逻辑隔离标准化</w:t>
      </w:r>
      <w:r>
        <w:rPr>
          <w:rFonts w:ascii="仿宋_GB2312" w:eastAsia="仿宋_GB2312" w:cs="仿宋_GB2312" w:hint="eastAsia"/>
          <w:sz w:val="28"/>
          <w:szCs w:val="28"/>
        </w:rPr>
        <w:t>改造</w:t>
      </w:r>
      <w:r w:rsidRPr="006E27D8">
        <w:rPr>
          <w:rFonts w:ascii="仿宋_GB2312" w:eastAsia="仿宋_GB2312" w:cs="仿宋_GB2312" w:hint="eastAsia"/>
          <w:sz w:val="28"/>
          <w:szCs w:val="28"/>
        </w:rPr>
        <w:t>所需设备投标”、“日志审计分析管理系统投标”</w:t>
      </w:r>
      <w:r w:rsidRPr="00036BB7">
        <w:rPr>
          <w:rFonts w:ascii="仿宋_GB2312" w:eastAsia="仿宋_GB2312" w:cs="仿宋_GB2312" w:hint="eastAsia"/>
          <w:sz w:val="28"/>
          <w:szCs w:val="28"/>
        </w:rPr>
        <w:t>字样、投标人公司名称、联系人及电话，于</w:t>
      </w:r>
      <w:r w:rsidRPr="00036BB7">
        <w:rPr>
          <w:rFonts w:ascii="仿宋_GB2312" w:eastAsia="仿宋_GB2312" w:cs="仿宋_GB2312"/>
          <w:sz w:val="28"/>
          <w:szCs w:val="28"/>
        </w:rPr>
        <w:t>2018</w:t>
      </w:r>
      <w:r w:rsidRPr="00036BB7">
        <w:rPr>
          <w:rFonts w:ascii="仿宋_GB2312" w:eastAsia="仿宋_GB2312" w:cs="仿宋_GB2312" w:hint="eastAsia"/>
          <w:sz w:val="28"/>
          <w:szCs w:val="28"/>
        </w:rPr>
        <w:t>年</w:t>
      </w:r>
      <w:r w:rsidRPr="00036BB7">
        <w:rPr>
          <w:rFonts w:ascii="仿宋_GB2312" w:eastAsia="仿宋_GB2312" w:cs="仿宋_GB2312"/>
          <w:sz w:val="28"/>
          <w:szCs w:val="28"/>
        </w:rPr>
        <w:t>9</w:t>
      </w:r>
      <w:r w:rsidRPr="00036BB7">
        <w:rPr>
          <w:rFonts w:ascii="仿宋_GB2312" w:eastAsia="仿宋_GB2312" w:cs="仿宋_GB2312" w:hint="eastAsia"/>
          <w:sz w:val="28"/>
          <w:szCs w:val="28"/>
        </w:rPr>
        <w:t>月</w:t>
      </w:r>
      <w:r w:rsidRPr="00036BB7">
        <w:rPr>
          <w:rFonts w:ascii="仿宋_GB2312" w:eastAsia="仿宋_GB2312" w:cs="仿宋_GB2312"/>
          <w:sz w:val="28"/>
          <w:szCs w:val="28"/>
        </w:rPr>
        <w:t>12</w:t>
      </w:r>
      <w:r w:rsidRPr="00036BB7">
        <w:rPr>
          <w:rFonts w:ascii="仿宋_GB2312" w:eastAsia="仿宋_GB2312" w:cs="仿宋_GB2312" w:hint="eastAsia"/>
          <w:sz w:val="28"/>
          <w:szCs w:val="28"/>
        </w:rPr>
        <w:t>日</w:t>
      </w:r>
      <w:r w:rsidRPr="00036BB7">
        <w:rPr>
          <w:rFonts w:ascii="仿宋_GB2312" w:eastAsia="仿宋_GB2312" w:cs="仿宋_GB2312"/>
          <w:sz w:val="28"/>
          <w:szCs w:val="28"/>
        </w:rPr>
        <w:t>16</w:t>
      </w:r>
      <w:r w:rsidRPr="00036BB7">
        <w:rPr>
          <w:rFonts w:ascii="仿宋_GB2312" w:eastAsia="仿宋_GB2312" w:cs="仿宋_GB2312" w:hint="eastAsia"/>
          <w:sz w:val="28"/>
          <w:szCs w:val="28"/>
        </w:rPr>
        <w:t>时前送（寄）达江都农村商业银行合规部</w:t>
      </w:r>
      <w:r w:rsidRPr="00036BB7">
        <w:rPr>
          <w:rFonts w:ascii="仿宋_GB2312" w:eastAsia="仿宋_GB2312" w:cs="仿宋_GB2312"/>
          <w:sz w:val="28"/>
          <w:szCs w:val="28"/>
        </w:rPr>
        <w:t xml:space="preserve"> </w:t>
      </w:r>
      <w:r w:rsidRPr="00036BB7">
        <w:rPr>
          <w:rFonts w:ascii="仿宋_GB2312" w:eastAsia="仿宋_GB2312" w:cs="仿宋_GB2312" w:hint="eastAsia"/>
          <w:sz w:val="28"/>
          <w:szCs w:val="28"/>
        </w:rPr>
        <w:t>徐天彪</w:t>
      </w:r>
      <w:r w:rsidRPr="00036BB7">
        <w:rPr>
          <w:rFonts w:ascii="仿宋_GB2312" w:eastAsia="仿宋_GB2312" w:cs="仿宋_GB2312"/>
          <w:sz w:val="28"/>
          <w:szCs w:val="28"/>
        </w:rPr>
        <w:t xml:space="preserve"> </w:t>
      </w:r>
      <w:r w:rsidRPr="00036BB7">
        <w:rPr>
          <w:rFonts w:ascii="仿宋_GB2312" w:eastAsia="仿宋_GB2312" w:cs="仿宋_GB2312" w:hint="eastAsia"/>
          <w:sz w:val="28"/>
          <w:szCs w:val="28"/>
        </w:rPr>
        <w:t>收（地址：江苏省扬州市江都区龙城路</w:t>
      </w:r>
      <w:r w:rsidRPr="00036BB7">
        <w:rPr>
          <w:rFonts w:ascii="仿宋_GB2312" w:eastAsia="仿宋_GB2312" w:cs="仿宋_GB2312"/>
          <w:sz w:val="28"/>
          <w:szCs w:val="28"/>
        </w:rPr>
        <w:t>21</w:t>
      </w:r>
      <w:r w:rsidRPr="00036BB7">
        <w:rPr>
          <w:rFonts w:ascii="仿宋_GB2312" w:eastAsia="仿宋_GB2312" w:cs="仿宋_GB2312" w:hint="eastAsia"/>
          <w:sz w:val="28"/>
          <w:szCs w:val="28"/>
        </w:rPr>
        <w:t>号，邮编：</w:t>
      </w:r>
      <w:r w:rsidRPr="00036BB7">
        <w:rPr>
          <w:rFonts w:ascii="仿宋_GB2312" w:eastAsia="仿宋_GB2312" w:cs="仿宋_GB2312"/>
          <w:sz w:val="28"/>
          <w:szCs w:val="28"/>
        </w:rPr>
        <w:t>225200</w:t>
      </w:r>
      <w:r w:rsidRPr="00036BB7">
        <w:rPr>
          <w:rFonts w:ascii="仿宋_GB2312" w:eastAsia="仿宋_GB2312" w:cs="仿宋_GB2312" w:hint="eastAsia"/>
          <w:sz w:val="28"/>
          <w:szCs w:val="28"/>
        </w:rPr>
        <w:t>，联系电话：</w:t>
      </w:r>
      <w:r w:rsidRPr="00036BB7">
        <w:rPr>
          <w:rFonts w:ascii="仿宋_GB2312" w:eastAsia="仿宋_GB2312" w:cs="仿宋_GB2312"/>
          <w:sz w:val="28"/>
          <w:szCs w:val="28"/>
        </w:rPr>
        <w:t>0514-86995126</w:t>
      </w:r>
      <w:r w:rsidRPr="00036BB7">
        <w:rPr>
          <w:rFonts w:ascii="仿宋_GB2312" w:eastAsia="仿宋_GB2312" w:cs="仿宋_GB2312" w:hint="eastAsia"/>
          <w:sz w:val="28"/>
          <w:szCs w:val="28"/>
        </w:rPr>
        <w:t>）</w:t>
      </w:r>
    </w:p>
    <w:p w:rsidR="00196A20" w:rsidRPr="00036BB7" w:rsidRDefault="00196A20" w:rsidP="00562FAF">
      <w:pPr>
        <w:widowControl/>
        <w:shd w:val="clear" w:color="auto" w:fill="FFFFFF"/>
        <w:ind w:firstLineChars="200" w:firstLine="560"/>
        <w:outlineLvl w:val="1"/>
        <w:rPr>
          <w:rFonts w:ascii="仿宋_GB2312" w:eastAsia="仿宋_GB2312" w:hAnsi="仿宋" w:cs="Times New Roman"/>
          <w:sz w:val="28"/>
          <w:szCs w:val="28"/>
        </w:rPr>
      </w:pPr>
      <w:r>
        <w:rPr>
          <w:rFonts w:ascii="仿宋_GB2312" w:eastAsia="仿宋_GB2312" w:hAnsi="仿宋" w:cs="仿宋_GB2312" w:hint="eastAsia"/>
          <w:sz w:val="28"/>
          <w:szCs w:val="28"/>
        </w:rPr>
        <w:t>投标要求</w:t>
      </w:r>
      <w:r w:rsidRPr="00036BB7">
        <w:rPr>
          <w:rFonts w:ascii="仿宋_GB2312" w:eastAsia="仿宋_GB2312" w:hAnsi="仿宋" w:cs="仿宋_GB2312" w:hint="eastAsia"/>
          <w:sz w:val="28"/>
          <w:szCs w:val="28"/>
        </w:rPr>
        <w:t>：</w:t>
      </w:r>
    </w:p>
    <w:p w:rsidR="00196A20" w:rsidRDefault="00196A20" w:rsidP="00562FAF">
      <w:pPr>
        <w:widowControl/>
        <w:shd w:val="clear" w:color="auto" w:fill="FFFFFF"/>
        <w:ind w:firstLineChars="200" w:firstLine="560"/>
        <w:outlineLvl w:val="1"/>
        <w:rPr>
          <w:rFonts w:ascii="仿宋_GB2312" w:eastAsia="仿宋_GB2312" w:cs="Times New Roman"/>
          <w:sz w:val="28"/>
          <w:szCs w:val="28"/>
        </w:rPr>
      </w:pPr>
      <w:r w:rsidRPr="009B30BE">
        <w:rPr>
          <w:rFonts w:ascii="仿宋_GB2312" w:eastAsia="仿宋_GB2312" w:cs="仿宋_GB2312"/>
          <w:sz w:val="28"/>
          <w:szCs w:val="28"/>
        </w:rPr>
        <w:t>1</w:t>
      </w:r>
      <w:r w:rsidRPr="009B30BE">
        <w:rPr>
          <w:rFonts w:ascii="仿宋_GB2312" w:eastAsia="仿宋_GB2312" w:cs="仿宋_GB2312" w:hint="eastAsia"/>
          <w:sz w:val="28"/>
          <w:szCs w:val="28"/>
        </w:rPr>
        <w:t>、投标人对</w:t>
      </w:r>
      <w:r w:rsidRPr="00036BB7">
        <w:rPr>
          <w:rFonts w:ascii="仿宋_GB2312" w:eastAsia="仿宋_GB2312" w:cs="仿宋_GB2312" w:hint="eastAsia"/>
          <w:sz w:val="28"/>
          <w:szCs w:val="28"/>
        </w:rPr>
        <w:t>设备及系统采购需求清单</w:t>
      </w:r>
      <w:r>
        <w:rPr>
          <w:rFonts w:ascii="仿宋_GB2312" w:eastAsia="仿宋_GB2312" w:cs="仿宋_GB2312" w:hint="eastAsia"/>
          <w:sz w:val="28"/>
          <w:szCs w:val="28"/>
        </w:rPr>
        <w:t>中</w:t>
      </w:r>
      <w:r w:rsidRPr="009B30BE">
        <w:rPr>
          <w:rFonts w:ascii="仿宋_GB2312" w:eastAsia="仿宋_GB2312" w:cs="仿宋_GB2312" w:hint="eastAsia"/>
          <w:sz w:val="28"/>
          <w:szCs w:val="28"/>
        </w:rPr>
        <w:t>的标的进行投标</w:t>
      </w:r>
      <w:r>
        <w:rPr>
          <w:rFonts w:ascii="仿宋_GB2312" w:eastAsia="仿宋_GB2312" w:cs="仿宋_GB2312" w:hint="eastAsia"/>
          <w:sz w:val="28"/>
          <w:szCs w:val="28"/>
        </w:rPr>
        <w:t>（填写投标报表）</w:t>
      </w:r>
      <w:r w:rsidRPr="009B30BE">
        <w:rPr>
          <w:rFonts w:ascii="仿宋_GB2312" w:eastAsia="仿宋_GB2312" w:cs="仿宋_GB2312" w:hint="eastAsia"/>
          <w:sz w:val="28"/>
          <w:szCs w:val="28"/>
        </w:rPr>
        <w:t>，一旦中标，</w:t>
      </w:r>
      <w:r>
        <w:rPr>
          <w:rFonts w:ascii="仿宋_GB2312" w:eastAsia="仿宋_GB2312" w:cs="仿宋_GB2312" w:hint="eastAsia"/>
          <w:sz w:val="28"/>
          <w:szCs w:val="28"/>
        </w:rPr>
        <w:t>本行</w:t>
      </w:r>
      <w:r w:rsidRPr="009B30BE">
        <w:rPr>
          <w:rFonts w:ascii="仿宋_GB2312" w:eastAsia="仿宋_GB2312" w:cs="仿宋_GB2312" w:hint="eastAsia"/>
          <w:sz w:val="28"/>
          <w:szCs w:val="28"/>
        </w:rPr>
        <w:t>将与中标人签订</w:t>
      </w:r>
      <w:r>
        <w:rPr>
          <w:rFonts w:ascii="仿宋_GB2312" w:eastAsia="仿宋_GB2312" w:cs="仿宋_GB2312" w:hint="eastAsia"/>
          <w:sz w:val="28"/>
          <w:szCs w:val="28"/>
        </w:rPr>
        <w:t>购销</w:t>
      </w:r>
      <w:r w:rsidRPr="009B30BE">
        <w:rPr>
          <w:rFonts w:ascii="仿宋_GB2312" w:eastAsia="仿宋_GB2312" w:cs="仿宋_GB2312" w:hint="eastAsia"/>
          <w:sz w:val="28"/>
          <w:szCs w:val="28"/>
        </w:rPr>
        <w:t>合作协议，供货方式为一次性供货。</w:t>
      </w:r>
    </w:p>
    <w:p w:rsidR="00196A20" w:rsidRPr="009B30BE" w:rsidRDefault="00196A20" w:rsidP="00562FAF">
      <w:pPr>
        <w:widowControl/>
        <w:shd w:val="clear" w:color="auto" w:fill="FFFFFF"/>
        <w:ind w:firstLineChars="200" w:firstLine="560"/>
        <w:outlineLvl w:val="1"/>
        <w:rPr>
          <w:rFonts w:ascii="仿宋_GB2312" w:eastAsia="仿宋_GB2312" w:cs="Times New Roman"/>
          <w:sz w:val="28"/>
          <w:szCs w:val="28"/>
        </w:rPr>
      </w:pPr>
      <w:r w:rsidRPr="009B30BE">
        <w:rPr>
          <w:rFonts w:ascii="仿宋_GB2312" w:eastAsia="仿宋_GB2312" w:cs="仿宋_GB2312"/>
          <w:sz w:val="28"/>
          <w:szCs w:val="28"/>
        </w:rPr>
        <w:t>2</w:t>
      </w:r>
      <w:r w:rsidRPr="009B30BE">
        <w:rPr>
          <w:rFonts w:ascii="仿宋_GB2312" w:eastAsia="仿宋_GB2312" w:cs="仿宋_GB2312" w:hint="eastAsia"/>
          <w:sz w:val="28"/>
          <w:szCs w:val="28"/>
        </w:rPr>
        <w:t>、投标人投标材料中必须提供相应品牌的销售代理资质文件</w:t>
      </w:r>
      <w:r>
        <w:rPr>
          <w:rFonts w:ascii="仿宋_GB2312" w:eastAsia="仿宋_GB2312" w:cs="仿宋_GB2312" w:hint="eastAsia"/>
          <w:sz w:val="28"/>
          <w:szCs w:val="28"/>
        </w:rPr>
        <w:t>（原</w:t>
      </w:r>
      <w:r w:rsidRPr="009B30BE">
        <w:rPr>
          <w:rFonts w:ascii="仿宋_GB2312" w:eastAsia="仿宋_GB2312" w:cs="仿宋_GB2312" w:hint="eastAsia"/>
          <w:sz w:val="28"/>
          <w:szCs w:val="28"/>
        </w:rPr>
        <w:t>厂授权</w:t>
      </w:r>
      <w:r>
        <w:rPr>
          <w:rFonts w:ascii="仿宋_GB2312" w:eastAsia="仿宋_GB2312" w:cs="仿宋_GB2312" w:hint="eastAsia"/>
          <w:sz w:val="28"/>
          <w:szCs w:val="28"/>
        </w:rPr>
        <w:t>代理</w:t>
      </w:r>
      <w:r w:rsidRPr="009B30BE">
        <w:rPr>
          <w:rFonts w:ascii="仿宋_GB2312" w:eastAsia="仿宋_GB2312" w:cs="仿宋_GB2312" w:hint="eastAsia"/>
          <w:sz w:val="28"/>
          <w:szCs w:val="28"/>
        </w:rPr>
        <w:t>文件</w:t>
      </w:r>
      <w:r>
        <w:rPr>
          <w:rFonts w:ascii="仿宋_GB2312" w:eastAsia="仿宋_GB2312" w:cs="仿宋_GB2312" w:hint="eastAsia"/>
          <w:sz w:val="28"/>
          <w:szCs w:val="28"/>
        </w:rPr>
        <w:t>原件、原厂服务承诺函原件）。</w:t>
      </w:r>
    </w:p>
    <w:p w:rsidR="00196A20" w:rsidRPr="009B30BE" w:rsidRDefault="00196A20" w:rsidP="00562FAF">
      <w:pPr>
        <w:ind w:firstLineChars="200" w:firstLine="560"/>
        <w:rPr>
          <w:rFonts w:ascii="仿宋_GB2312" w:eastAsia="仿宋_GB2312" w:cs="Times New Roman"/>
          <w:sz w:val="28"/>
          <w:szCs w:val="28"/>
        </w:rPr>
      </w:pPr>
      <w:r>
        <w:rPr>
          <w:rFonts w:ascii="仿宋_GB2312" w:eastAsia="仿宋_GB2312" w:cs="仿宋_GB2312"/>
          <w:sz w:val="28"/>
          <w:szCs w:val="28"/>
        </w:rPr>
        <w:t>3</w:t>
      </w:r>
      <w:r w:rsidRPr="009B30BE">
        <w:rPr>
          <w:rFonts w:ascii="仿宋_GB2312" w:eastAsia="仿宋_GB2312" w:cs="仿宋_GB2312" w:hint="eastAsia"/>
          <w:sz w:val="28"/>
          <w:szCs w:val="28"/>
        </w:rPr>
        <w:t>、投标人可以对需求清单中的全部标的进行投标</w:t>
      </w:r>
      <w:r w:rsidR="00ED2476">
        <w:rPr>
          <w:rFonts w:ascii="仿宋_GB2312" w:eastAsia="仿宋_GB2312" w:cs="仿宋_GB2312" w:hint="eastAsia"/>
          <w:sz w:val="28"/>
          <w:szCs w:val="28"/>
        </w:rPr>
        <w:t>，</w:t>
      </w:r>
      <w:r w:rsidRPr="009B30BE">
        <w:rPr>
          <w:rFonts w:ascii="仿宋_GB2312" w:eastAsia="仿宋_GB2312" w:cs="仿宋_GB2312" w:hint="eastAsia"/>
          <w:sz w:val="28"/>
          <w:szCs w:val="28"/>
        </w:rPr>
        <w:t>也可以对单个</w:t>
      </w:r>
      <w:r>
        <w:rPr>
          <w:rFonts w:ascii="仿宋_GB2312" w:eastAsia="仿宋_GB2312" w:cs="仿宋_GB2312" w:hint="eastAsia"/>
          <w:sz w:val="28"/>
          <w:szCs w:val="28"/>
        </w:rPr>
        <w:t>项目</w:t>
      </w:r>
      <w:r w:rsidRPr="009B30BE">
        <w:rPr>
          <w:rFonts w:ascii="仿宋_GB2312" w:eastAsia="仿宋_GB2312" w:cs="仿宋_GB2312" w:hint="eastAsia"/>
          <w:sz w:val="28"/>
          <w:szCs w:val="28"/>
        </w:rPr>
        <w:t>进行投标。</w:t>
      </w:r>
    </w:p>
    <w:p w:rsidR="00196A20" w:rsidRPr="009B30BE" w:rsidRDefault="00196A20" w:rsidP="00562FAF">
      <w:pPr>
        <w:ind w:firstLineChars="200" w:firstLine="560"/>
        <w:rPr>
          <w:rFonts w:ascii="仿宋_GB2312" w:eastAsia="仿宋_GB2312" w:cs="Times New Roman"/>
          <w:sz w:val="28"/>
          <w:szCs w:val="28"/>
        </w:rPr>
      </w:pPr>
      <w:r>
        <w:rPr>
          <w:rFonts w:ascii="仿宋_GB2312" w:eastAsia="仿宋_GB2312" w:cs="仿宋_GB2312"/>
          <w:sz w:val="28"/>
          <w:szCs w:val="28"/>
        </w:rPr>
        <w:t>4</w:t>
      </w:r>
      <w:r w:rsidRPr="009B30BE">
        <w:rPr>
          <w:rFonts w:ascii="仿宋_GB2312" w:eastAsia="仿宋_GB2312" w:cs="仿宋_GB2312" w:hint="eastAsia"/>
          <w:sz w:val="28"/>
          <w:szCs w:val="28"/>
        </w:rPr>
        <w:t>、投标人一旦中标，负责上门安装与调试设备</w:t>
      </w:r>
      <w:r>
        <w:rPr>
          <w:rFonts w:ascii="仿宋_GB2312" w:eastAsia="仿宋_GB2312" w:cs="仿宋_GB2312" w:hint="eastAsia"/>
          <w:sz w:val="28"/>
          <w:szCs w:val="28"/>
        </w:rPr>
        <w:t>，相关费用包含</w:t>
      </w:r>
      <w:r>
        <w:rPr>
          <w:rFonts w:ascii="仿宋_GB2312" w:eastAsia="仿宋_GB2312" w:cs="仿宋_GB2312" w:hint="eastAsia"/>
          <w:sz w:val="28"/>
          <w:szCs w:val="28"/>
        </w:rPr>
        <w:lastRenderedPageBreak/>
        <w:t>在总价内，招标方将不予额外支付安装调试费用</w:t>
      </w:r>
      <w:r w:rsidRPr="009B30BE">
        <w:rPr>
          <w:rFonts w:ascii="仿宋_GB2312" w:eastAsia="仿宋_GB2312" w:cs="仿宋_GB2312" w:hint="eastAsia"/>
          <w:sz w:val="28"/>
          <w:szCs w:val="28"/>
        </w:rPr>
        <w:t>。</w:t>
      </w:r>
    </w:p>
    <w:p w:rsidR="00196A20" w:rsidRPr="009B30BE" w:rsidRDefault="00196A20" w:rsidP="00562FAF">
      <w:pPr>
        <w:ind w:firstLineChars="200" w:firstLine="56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、对于</w:t>
      </w:r>
      <w:r>
        <w:rPr>
          <w:rFonts w:ascii="仿宋_GB2312" w:eastAsia="仿宋_GB2312" w:cs="仿宋_GB2312"/>
          <w:sz w:val="28"/>
          <w:szCs w:val="28"/>
        </w:rPr>
        <w:t>fo</w:t>
      </w:r>
      <w:r w:rsidRPr="003A0EC3">
        <w:rPr>
          <w:rFonts w:ascii="仿宋_GB2312" w:eastAsia="仿宋_GB2312" w:hAnsi="仿宋" w:cs="仿宋_GB2312"/>
          <w:color w:val="000000"/>
          <w:kern w:val="0"/>
          <w:sz w:val="28"/>
          <w:szCs w:val="28"/>
        </w:rPr>
        <w:t>rtiGate-201E</w:t>
      </w:r>
      <w:r w:rsidRPr="003A0EC3">
        <w:rPr>
          <w:rFonts w:ascii="仿宋_GB2312" w:eastAsia="仿宋_GB2312" w:hAnsi="仿宋" w:cs="仿宋_GB2312" w:hint="eastAsia"/>
          <w:color w:val="000000"/>
          <w:kern w:val="0"/>
          <w:sz w:val="28"/>
          <w:szCs w:val="28"/>
        </w:rPr>
        <w:t>防火墙</w:t>
      </w:r>
      <w:r>
        <w:rPr>
          <w:rFonts w:ascii="仿宋_GB2312" w:eastAsia="仿宋_GB2312" w:hAnsi="仿宋" w:cs="仿宋_GB2312" w:hint="eastAsia"/>
          <w:color w:val="000000"/>
          <w:kern w:val="0"/>
          <w:sz w:val="28"/>
          <w:szCs w:val="28"/>
        </w:rPr>
        <w:t>必须提供至少一年免费远程维保服务，</w:t>
      </w:r>
      <w:r w:rsidRPr="003A0EC3">
        <w:rPr>
          <w:rFonts w:ascii="仿宋_GB2312" w:eastAsia="仿宋_GB2312" w:hAnsi="仿宋" w:cs="仿宋_GB2312" w:hint="eastAsia"/>
          <w:color w:val="000000"/>
          <w:kern w:val="0"/>
          <w:sz w:val="28"/>
          <w:szCs w:val="28"/>
        </w:rPr>
        <w:t>其它设备</w:t>
      </w:r>
      <w:r>
        <w:rPr>
          <w:rFonts w:ascii="仿宋_GB2312" w:eastAsia="仿宋_GB2312" w:hAnsi="仿宋" w:cs="仿宋_GB2312" w:hint="eastAsia"/>
          <w:color w:val="000000"/>
          <w:kern w:val="0"/>
          <w:sz w:val="28"/>
          <w:szCs w:val="28"/>
        </w:rPr>
        <w:t>和系统</w:t>
      </w:r>
      <w:r w:rsidRPr="009B30BE">
        <w:rPr>
          <w:rFonts w:ascii="仿宋_GB2312" w:eastAsia="仿宋_GB2312" w:cs="仿宋_GB2312" w:hint="eastAsia"/>
          <w:sz w:val="28"/>
          <w:szCs w:val="28"/>
        </w:rPr>
        <w:t>必须提供至少三年原厂免费维保，维保主要内容：维修、保养、移机、同质备件替换等，保证设备</w:t>
      </w:r>
      <w:r>
        <w:rPr>
          <w:rFonts w:ascii="仿宋_GB2312" w:eastAsia="仿宋_GB2312" w:cs="仿宋_GB2312" w:hint="eastAsia"/>
          <w:sz w:val="28"/>
          <w:szCs w:val="28"/>
        </w:rPr>
        <w:t>和系统</w:t>
      </w:r>
      <w:r w:rsidRPr="009B30BE">
        <w:rPr>
          <w:rFonts w:ascii="仿宋_GB2312" w:eastAsia="仿宋_GB2312" w:cs="仿宋_GB2312" w:hint="eastAsia"/>
          <w:sz w:val="28"/>
          <w:szCs w:val="28"/>
        </w:rPr>
        <w:t>免费维保期内有效运行）。</w:t>
      </w:r>
    </w:p>
    <w:p w:rsidR="00196A20" w:rsidRPr="005A6EF6" w:rsidRDefault="00196A20" w:rsidP="00562FAF">
      <w:pPr>
        <w:ind w:firstLineChars="200" w:firstLine="560"/>
        <w:rPr>
          <w:rFonts w:ascii="仿宋_GB2312" w:eastAsia="仿宋_GB2312" w:cs="Times New Roman"/>
          <w:sz w:val="28"/>
          <w:szCs w:val="28"/>
        </w:rPr>
      </w:pPr>
      <w:r>
        <w:rPr>
          <w:rFonts w:ascii="仿宋_GB2312" w:eastAsia="仿宋_GB2312" w:cs="仿宋_GB2312"/>
          <w:sz w:val="28"/>
          <w:szCs w:val="28"/>
        </w:rPr>
        <w:t>6</w:t>
      </w:r>
      <w:r>
        <w:rPr>
          <w:rFonts w:ascii="仿宋_GB2312" w:eastAsia="仿宋_GB2312" w:cs="仿宋_GB2312" w:hint="eastAsia"/>
          <w:sz w:val="28"/>
          <w:szCs w:val="28"/>
        </w:rPr>
        <w:t>、投标文件中必须对原厂免费维保期满后的维保服务费收取标准作出说明。</w:t>
      </w:r>
    </w:p>
    <w:p w:rsidR="00196A20" w:rsidRPr="005A6EF6" w:rsidRDefault="00196A20" w:rsidP="00562FAF">
      <w:pPr>
        <w:ind w:firstLineChars="200" w:firstLine="560"/>
        <w:rPr>
          <w:rFonts w:ascii="仿宋_GB2312" w:eastAsia="仿宋_GB2312" w:cs="Times New Roman"/>
          <w:sz w:val="28"/>
          <w:szCs w:val="28"/>
        </w:rPr>
      </w:pPr>
      <w:r>
        <w:rPr>
          <w:rFonts w:ascii="仿宋_GB2312" w:eastAsia="仿宋_GB2312" w:cs="仿宋_GB2312"/>
          <w:sz w:val="28"/>
          <w:szCs w:val="28"/>
        </w:rPr>
        <w:t>7</w:t>
      </w:r>
      <w:r w:rsidRPr="005A6EF6">
        <w:rPr>
          <w:rFonts w:ascii="仿宋_GB2312" w:eastAsia="仿宋_GB2312" w:cs="仿宋_GB2312" w:hint="eastAsia"/>
          <w:sz w:val="28"/>
          <w:szCs w:val="28"/>
        </w:rPr>
        <w:t>、投标人一旦中标，必须在中标日起</w:t>
      </w:r>
      <w:r w:rsidRPr="005A6EF6">
        <w:rPr>
          <w:rFonts w:ascii="仿宋_GB2312" w:eastAsia="仿宋_GB2312" w:cs="仿宋_GB2312"/>
          <w:sz w:val="28"/>
          <w:szCs w:val="28"/>
        </w:rPr>
        <w:t>5</w:t>
      </w:r>
      <w:r>
        <w:rPr>
          <w:rFonts w:ascii="仿宋_GB2312" w:eastAsia="仿宋_GB2312" w:cs="仿宋_GB2312" w:hint="eastAsia"/>
          <w:sz w:val="28"/>
          <w:szCs w:val="28"/>
        </w:rPr>
        <w:t>个工作日内向本</w:t>
      </w:r>
      <w:r w:rsidRPr="005A6EF6">
        <w:rPr>
          <w:rFonts w:ascii="仿宋_GB2312" w:eastAsia="仿宋_GB2312" w:cs="仿宋_GB2312" w:hint="eastAsia"/>
          <w:sz w:val="28"/>
          <w:szCs w:val="28"/>
        </w:rPr>
        <w:t>行供货，在合同中明确</w:t>
      </w:r>
      <w:r w:rsidRPr="005A6EF6">
        <w:rPr>
          <w:rFonts w:ascii="仿宋_GB2312" w:eastAsia="仿宋_GB2312" w:cs="仿宋_GB2312"/>
          <w:sz w:val="28"/>
          <w:szCs w:val="28"/>
        </w:rPr>
        <w:t>5%</w:t>
      </w:r>
      <w:r w:rsidRPr="005A6EF6">
        <w:rPr>
          <w:rFonts w:ascii="仿宋_GB2312" w:eastAsia="仿宋_GB2312" w:cs="仿宋_GB2312" w:hint="eastAsia"/>
          <w:sz w:val="28"/>
          <w:szCs w:val="28"/>
        </w:rPr>
        <w:t>的质保金条款（质保金在免费维保期满后付清）。</w:t>
      </w:r>
    </w:p>
    <w:p w:rsidR="00196A20" w:rsidRDefault="00196A20" w:rsidP="00562FAF">
      <w:pPr>
        <w:ind w:firstLineChars="200" w:firstLine="560"/>
        <w:rPr>
          <w:rFonts w:ascii="仿宋_GB2312" w:eastAsia="仿宋_GB2312" w:cs="Times New Roman"/>
          <w:sz w:val="28"/>
          <w:szCs w:val="28"/>
        </w:rPr>
      </w:pPr>
      <w:r>
        <w:rPr>
          <w:rFonts w:ascii="仿宋_GB2312" w:eastAsia="仿宋_GB2312" w:cs="仿宋_GB2312"/>
          <w:sz w:val="28"/>
          <w:szCs w:val="28"/>
        </w:rPr>
        <w:t>8</w:t>
      </w:r>
      <w:r w:rsidRPr="009B30BE">
        <w:rPr>
          <w:rFonts w:ascii="仿宋_GB2312" w:eastAsia="仿宋_GB2312" w:cs="仿宋_GB2312" w:hint="eastAsia"/>
          <w:sz w:val="28"/>
          <w:szCs w:val="28"/>
        </w:rPr>
        <w:t>、</w:t>
      </w:r>
      <w:r w:rsidR="00562FAF">
        <w:rPr>
          <w:rFonts w:ascii="仿宋_GB2312" w:eastAsia="仿宋_GB2312" w:cs="仿宋_GB2312" w:hint="eastAsia"/>
          <w:sz w:val="28"/>
          <w:szCs w:val="28"/>
        </w:rPr>
        <w:t>在服务品质相同的情况下，原则上投标</w:t>
      </w:r>
      <w:r>
        <w:rPr>
          <w:rFonts w:ascii="仿宋_GB2312" w:eastAsia="仿宋_GB2312" w:cs="仿宋_GB2312" w:hint="eastAsia"/>
          <w:sz w:val="28"/>
          <w:szCs w:val="28"/>
        </w:rPr>
        <w:t>价最低者为中标人。</w:t>
      </w:r>
    </w:p>
    <w:p w:rsidR="00196A20" w:rsidRPr="005A6EF6" w:rsidRDefault="00196A20" w:rsidP="00562FAF">
      <w:pPr>
        <w:ind w:firstLineChars="200" w:firstLine="560"/>
        <w:rPr>
          <w:rFonts w:ascii="仿宋_GB2312" w:eastAsia="仿宋_GB2312" w:hAnsi="仿宋" w:cs="Times New Roman"/>
          <w:sz w:val="28"/>
          <w:szCs w:val="28"/>
        </w:rPr>
      </w:pPr>
      <w:r>
        <w:rPr>
          <w:rFonts w:ascii="仿宋_GB2312" w:eastAsia="仿宋_GB2312" w:cs="仿宋_GB2312"/>
          <w:sz w:val="28"/>
          <w:szCs w:val="28"/>
        </w:rPr>
        <w:t>9</w:t>
      </w:r>
      <w:r>
        <w:rPr>
          <w:rFonts w:ascii="仿宋_GB2312" w:eastAsia="仿宋_GB2312" w:cs="仿宋_GB2312" w:hint="eastAsia"/>
          <w:sz w:val="28"/>
          <w:szCs w:val="28"/>
        </w:rPr>
        <w:t>、提供资料不完整、不规范、不满足招标要求的投标文件将作为废标处理。</w:t>
      </w:r>
    </w:p>
    <w:p w:rsidR="00196A20" w:rsidRPr="006E27D8" w:rsidRDefault="00196A20" w:rsidP="00562FAF">
      <w:pPr>
        <w:widowControl/>
        <w:shd w:val="clear" w:color="auto" w:fill="FFFFFF"/>
        <w:ind w:firstLineChars="200" w:firstLine="560"/>
        <w:outlineLvl w:val="1"/>
        <w:rPr>
          <w:rFonts w:ascii="仿宋_GB2312" w:eastAsia="仿宋_GB2312" w:cs="Times New Roman"/>
          <w:sz w:val="28"/>
          <w:szCs w:val="28"/>
        </w:rPr>
      </w:pPr>
    </w:p>
    <w:p w:rsidR="00196A20" w:rsidRPr="009B30BE" w:rsidRDefault="00196A20" w:rsidP="007C390C">
      <w:pPr>
        <w:pStyle w:val="a3"/>
        <w:shd w:val="clear" w:color="auto" w:fill="FFFFFF"/>
        <w:spacing w:before="210" w:beforeAutospacing="0" w:after="210" w:afterAutospacing="0"/>
        <w:jc w:val="right"/>
        <w:rPr>
          <w:rFonts w:ascii="仿宋_GB2312" w:eastAsia="仿宋_GB2312" w:hAnsi="仿宋" w:cs="Times New Roman"/>
          <w:sz w:val="28"/>
          <w:szCs w:val="28"/>
        </w:rPr>
      </w:pPr>
    </w:p>
    <w:p w:rsidR="00196A20" w:rsidRPr="009B30BE" w:rsidRDefault="00196A20" w:rsidP="007C390C">
      <w:pPr>
        <w:pStyle w:val="a3"/>
        <w:shd w:val="clear" w:color="auto" w:fill="FFFFFF"/>
        <w:spacing w:before="210" w:beforeAutospacing="0" w:after="210" w:afterAutospacing="0"/>
        <w:jc w:val="right"/>
        <w:rPr>
          <w:rFonts w:ascii="仿宋_GB2312" w:eastAsia="仿宋_GB2312" w:hAnsi="仿宋" w:cs="Times New Roman"/>
          <w:sz w:val="28"/>
          <w:szCs w:val="28"/>
        </w:rPr>
      </w:pPr>
    </w:p>
    <w:p w:rsidR="00196A20" w:rsidRPr="009B30BE" w:rsidRDefault="00196A20" w:rsidP="007C390C">
      <w:pPr>
        <w:pStyle w:val="a3"/>
        <w:shd w:val="clear" w:color="auto" w:fill="FFFFFF"/>
        <w:spacing w:before="210" w:beforeAutospacing="0" w:after="210" w:afterAutospacing="0"/>
        <w:jc w:val="right"/>
        <w:rPr>
          <w:rFonts w:ascii="仿宋_GB2312" w:eastAsia="仿宋_GB2312" w:hAnsi="仿宋" w:cs="Times New Roman"/>
          <w:sz w:val="28"/>
          <w:szCs w:val="28"/>
        </w:rPr>
      </w:pPr>
      <w:r w:rsidRPr="009B30BE">
        <w:rPr>
          <w:rFonts w:ascii="仿宋_GB2312" w:eastAsia="仿宋_GB2312" w:hAnsi="仿宋" w:cs="仿宋_GB2312" w:hint="eastAsia"/>
          <w:sz w:val="28"/>
          <w:szCs w:val="28"/>
        </w:rPr>
        <w:t>二</w:t>
      </w:r>
      <w:r w:rsidRPr="009B30BE">
        <w:rPr>
          <w:rFonts w:ascii="仿宋_GB2312" w:eastAsia="仿宋" w:hAnsi="仿宋" w:cs="仿宋" w:hint="eastAsia"/>
          <w:sz w:val="28"/>
          <w:szCs w:val="28"/>
        </w:rPr>
        <w:t>〇</w:t>
      </w:r>
      <w:r w:rsidRPr="009B30BE">
        <w:rPr>
          <w:rFonts w:ascii="仿宋_GB2312" w:eastAsia="仿宋_GB2312" w:hAnsi="仿宋" w:cs="仿宋_GB2312" w:hint="eastAsia"/>
          <w:sz w:val="28"/>
          <w:szCs w:val="28"/>
        </w:rPr>
        <w:t>一八年九月六日</w:t>
      </w:r>
    </w:p>
    <w:p w:rsidR="00196A20" w:rsidRPr="008C3F17" w:rsidRDefault="00196A20" w:rsidP="008C3F17">
      <w:pPr>
        <w:rPr>
          <w:rFonts w:ascii="仿宋_GB2312" w:eastAsia="仿宋_GB2312" w:hAnsi="仿宋" w:cs="Times New Roman"/>
        </w:rPr>
      </w:pPr>
      <w:r>
        <w:rPr>
          <w:rFonts w:ascii="仿宋_GB2312" w:eastAsia="仿宋_GB2312" w:hAnsi="仿宋" w:cs="Times New Roman"/>
        </w:rPr>
        <w:br w:type="page"/>
      </w:r>
      <w:r w:rsidRPr="008C3F17">
        <w:rPr>
          <w:rFonts w:ascii="仿宋_GB2312" w:eastAsia="仿宋_GB2312" w:hAnsi="仿宋" w:cs="仿宋_GB2312" w:hint="eastAsia"/>
        </w:rPr>
        <w:lastRenderedPageBreak/>
        <w:t>附表：</w:t>
      </w:r>
    </w:p>
    <w:p w:rsidR="00196A20" w:rsidRPr="00053C2F" w:rsidRDefault="00196A20" w:rsidP="009B30BE">
      <w:pPr>
        <w:jc w:val="center"/>
        <w:rPr>
          <w:rFonts w:ascii="华文中宋" w:eastAsia="华文中宋" w:hAnsi="华文中宋" w:cs="Times New Roman"/>
          <w:b/>
          <w:bCs/>
          <w:sz w:val="32"/>
          <w:szCs w:val="32"/>
        </w:rPr>
      </w:pPr>
      <w:r w:rsidRPr="00053C2F">
        <w:rPr>
          <w:rFonts w:ascii="华文中宋" w:eastAsia="华文中宋" w:hAnsi="华文中宋" w:cs="华文中宋" w:hint="eastAsia"/>
          <w:sz w:val="32"/>
          <w:szCs w:val="32"/>
        </w:rPr>
        <w:t>设备及系统采购需求清单</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2127"/>
        <w:gridCol w:w="4855"/>
        <w:gridCol w:w="1084"/>
      </w:tblGrid>
      <w:tr w:rsidR="00196A20" w:rsidRPr="00F906DF">
        <w:trPr>
          <w:trHeight w:val="420"/>
          <w:jc w:val="center"/>
        </w:trPr>
        <w:tc>
          <w:tcPr>
            <w:tcW w:w="1276" w:type="dxa"/>
            <w:vAlign w:val="center"/>
          </w:tcPr>
          <w:p w:rsidR="00196A20" w:rsidRPr="00F16207" w:rsidRDefault="00196A20" w:rsidP="003A451E">
            <w:pPr>
              <w:widowControl/>
              <w:jc w:val="center"/>
              <w:rPr>
                <w:rFonts w:ascii="仿宋" w:eastAsia="仿宋" w:hAnsi="仿宋" w:cs="Times New Roman"/>
                <w:b/>
                <w:bCs/>
                <w:kern w:val="0"/>
                <w:sz w:val="24"/>
                <w:szCs w:val="24"/>
              </w:rPr>
            </w:pPr>
            <w:r w:rsidRPr="00F16207">
              <w:rPr>
                <w:rFonts w:ascii="仿宋" w:eastAsia="仿宋" w:hAnsi="仿宋" w:cs="仿宋" w:hint="eastAsia"/>
                <w:b/>
                <w:bCs/>
                <w:kern w:val="0"/>
                <w:sz w:val="24"/>
                <w:szCs w:val="24"/>
              </w:rPr>
              <w:t>项目名称</w:t>
            </w:r>
          </w:p>
        </w:tc>
        <w:tc>
          <w:tcPr>
            <w:tcW w:w="2127" w:type="dxa"/>
            <w:vAlign w:val="center"/>
          </w:tcPr>
          <w:p w:rsidR="00196A20" w:rsidRPr="00F16207" w:rsidRDefault="00196A20" w:rsidP="003A451E">
            <w:pPr>
              <w:widowControl/>
              <w:jc w:val="center"/>
              <w:rPr>
                <w:rFonts w:ascii="仿宋" w:eastAsia="仿宋" w:hAnsi="仿宋" w:cs="Times New Roman"/>
                <w:b/>
                <w:bCs/>
                <w:kern w:val="0"/>
                <w:sz w:val="24"/>
                <w:szCs w:val="24"/>
              </w:rPr>
            </w:pPr>
            <w:r w:rsidRPr="00F16207">
              <w:rPr>
                <w:rFonts w:ascii="仿宋" w:eastAsia="仿宋" w:hAnsi="仿宋" w:cs="仿宋" w:hint="eastAsia"/>
                <w:b/>
                <w:bCs/>
                <w:kern w:val="0"/>
                <w:sz w:val="24"/>
                <w:szCs w:val="24"/>
              </w:rPr>
              <w:t>设备名称</w:t>
            </w:r>
          </w:p>
        </w:tc>
        <w:tc>
          <w:tcPr>
            <w:tcW w:w="4855" w:type="dxa"/>
            <w:vAlign w:val="center"/>
          </w:tcPr>
          <w:p w:rsidR="00196A20" w:rsidRPr="00F16207" w:rsidRDefault="00196A20" w:rsidP="003A451E">
            <w:pPr>
              <w:widowControl/>
              <w:jc w:val="center"/>
              <w:rPr>
                <w:rFonts w:ascii="仿宋" w:eastAsia="仿宋" w:hAnsi="仿宋" w:cs="Times New Roman"/>
                <w:b/>
                <w:bCs/>
                <w:kern w:val="0"/>
                <w:sz w:val="24"/>
                <w:szCs w:val="24"/>
              </w:rPr>
            </w:pPr>
            <w:r w:rsidRPr="00F16207">
              <w:rPr>
                <w:rFonts w:ascii="仿宋" w:eastAsia="仿宋" w:hAnsi="仿宋" w:cs="仿宋" w:hint="eastAsia"/>
                <w:b/>
                <w:bCs/>
                <w:kern w:val="0"/>
                <w:sz w:val="24"/>
                <w:szCs w:val="24"/>
              </w:rPr>
              <w:t>设备参数</w:t>
            </w:r>
          </w:p>
        </w:tc>
        <w:tc>
          <w:tcPr>
            <w:tcW w:w="1084" w:type="dxa"/>
            <w:vAlign w:val="center"/>
          </w:tcPr>
          <w:p w:rsidR="00196A20" w:rsidRPr="00F16207" w:rsidRDefault="00196A20" w:rsidP="003A451E">
            <w:pPr>
              <w:widowControl/>
              <w:jc w:val="center"/>
              <w:rPr>
                <w:rFonts w:ascii="仿宋" w:eastAsia="仿宋" w:hAnsi="仿宋" w:cs="Times New Roman"/>
                <w:b/>
                <w:bCs/>
                <w:kern w:val="0"/>
                <w:sz w:val="24"/>
                <w:szCs w:val="24"/>
              </w:rPr>
            </w:pPr>
            <w:r w:rsidRPr="00F16207">
              <w:rPr>
                <w:rFonts w:ascii="仿宋" w:eastAsia="仿宋" w:hAnsi="仿宋" w:cs="仿宋" w:hint="eastAsia"/>
                <w:b/>
                <w:bCs/>
                <w:kern w:val="0"/>
                <w:sz w:val="24"/>
                <w:szCs w:val="24"/>
              </w:rPr>
              <w:t>数量</w:t>
            </w:r>
          </w:p>
        </w:tc>
      </w:tr>
      <w:tr w:rsidR="00196A20" w:rsidRPr="00F906DF">
        <w:trPr>
          <w:trHeight w:val="405"/>
          <w:jc w:val="center"/>
        </w:trPr>
        <w:tc>
          <w:tcPr>
            <w:tcW w:w="1276" w:type="dxa"/>
            <w:shd w:val="clear" w:color="000000" w:fill="FFFFFF"/>
            <w:vAlign w:val="center"/>
          </w:tcPr>
          <w:p w:rsidR="00196A20" w:rsidRPr="00697F35" w:rsidRDefault="00196A20" w:rsidP="00697F35">
            <w:pPr>
              <w:jc w:val="center"/>
              <w:rPr>
                <w:rFonts w:ascii="仿宋_GB2312" w:eastAsia="仿宋_GB2312" w:cs="Times New Roman"/>
              </w:rPr>
            </w:pPr>
            <w:r w:rsidRPr="00697F35">
              <w:rPr>
                <w:rFonts w:ascii="仿宋_GB2312" w:eastAsia="仿宋_GB2312" w:cs="仿宋_GB2312" w:hint="eastAsia"/>
              </w:rPr>
              <w:t>政税银平台网络接入</w:t>
            </w:r>
            <w:r>
              <w:rPr>
                <w:rFonts w:ascii="仿宋_GB2312" w:eastAsia="仿宋_GB2312" w:cs="仿宋_GB2312" w:hint="eastAsia"/>
              </w:rPr>
              <w:t>标准化</w:t>
            </w:r>
          </w:p>
        </w:tc>
        <w:tc>
          <w:tcPr>
            <w:tcW w:w="2127" w:type="dxa"/>
            <w:shd w:val="clear" w:color="000000" w:fill="FFFFFF"/>
            <w:vAlign w:val="center"/>
          </w:tcPr>
          <w:p w:rsidR="00196A20" w:rsidRPr="00697F35" w:rsidRDefault="00196A20" w:rsidP="00697F35">
            <w:pPr>
              <w:jc w:val="center"/>
              <w:rPr>
                <w:rFonts w:ascii="仿宋_GB2312" w:eastAsia="仿宋_GB2312" w:cs="Times New Roman"/>
              </w:rPr>
            </w:pPr>
            <w:r w:rsidRPr="00697F35">
              <w:rPr>
                <w:rFonts w:ascii="仿宋_GB2312" w:eastAsia="仿宋_GB2312" w:cs="仿宋_GB2312" w:hint="eastAsia"/>
              </w:rPr>
              <w:t>防火墙（</w:t>
            </w:r>
            <w:r w:rsidRPr="00697F35">
              <w:rPr>
                <w:rFonts w:ascii="仿宋_GB2312" w:eastAsia="仿宋_GB2312" w:cs="仿宋_GB2312"/>
              </w:rPr>
              <w:t>FortiGate-201E</w:t>
            </w:r>
            <w:r w:rsidRPr="00697F35">
              <w:rPr>
                <w:rFonts w:ascii="仿宋_GB2312" w:eastAsia="仿宋_GB2312" w:cs="仿宋_GB2312" w:hint="eastAsia"/>
              </w:rPr>
              <w:t>）</w:t>
            </w:r>
          </w:p>
        </w:tc>
        <w:tc>
          <w:tcPr>
            <w:tcW w:w="4855" w:type="dxa"/>
            <w:shd w:val="clear" w:color="000000" w:fill="FFFFFF"/>
            <w:vAlign w:val="center"/>
          </w:tcPr>
          <w:p w:rsidR="00196A20" w:rsidRPr="00053C2F" w:rsidRDefault="00196A20" w:rsidP="00053C2F">
            <w:pPr>
              <w:rPr>
                <w:rFonts w:ascii="仿宋_GB2312" w:eastAsia="仿宋_GB2312" w:cs="Times New Roman"/>
              </w:rPr>
            </w:pPr>
            <w:r w:rsidRPr="00053C2F">
              <w:rPr>
                <w:rFonts w:ascii="仿宋_GB2312" w:eastAsia="仿宋_GB2312" w:cs="仿宋_GB2312"/>
              </w:rPr>
              <w:t>18 x GE RJ45 (including 2 x WAN ports, 1 x MGMT port, 1 X HA port, 14 x switch ports), 4 x GE SFP slots, SPU NP6Lite and CP9 hardware accelerated, 480GB onboard SSD storage.(</w:t>
            </w:r>
            <w:r w:rsidRPr="00053C2F">
              <w:rPr>
                <w:rFonts w:ascii="仿宋_GB2312" w:eastAsia="仿宋_GB2312" w:cs="仿宋_GB2312" w:hint="eastAsia"/>
              </w:rPr>
              <w:t>含一年服务、含电源模块</w:t>
            </w:r>
            <w:r w:rsidRPr="00053C2F">
              <w:rPr>
                <w:rFonts w:ascii="仿宋_GB2312" w:eastAsia="仿宋_GB2312" w:cs="仿宋_GB2312"/>
              </w:rPr>
              <w:t>)</w:t>
            </w:r>
            <w:r w:rsidRPr="00053C2F">
              <w:rPr>
                <w:rFonts w:ascii="仿宋_GB2312" w:eastAsia="仿宋_GB2312" w:cs="仿宋_GB2312" w:hint="eastAsia"/>
              </w:rPr>
              <w:t>。</w:t>
            </w:r>
          </w:p>
        </w:tc>
        <w:tc>
          <w:tcPr>
            <w:tcW w:w="1084" w:type="dxa"/>
            <w:shd w:val="clear" w:color="000000" w:fill="FFFFFF"/>
            <w:vAlign w:val="center"/>
          </w:tcPr>
          <w:p w:rsidR="00196A20" w:rsidRPr="00F16207" w:rsidRDefault="00196A20" w:rsidP="003A451E">
            <w:pPr>
              <w:widowControl/>
              <w:jc w:val="center"/>
              <w:rPr>
                <w:rFonts w:ascii="仿宋" w:eastAsia="仿宋" w:hAnsi="仿宋" w:cs="Times New Roman"/>
                <w:color w:val="000000"/>
                <w:kern w:val="0"/>
                <w:sz w:val="20"/>
                <w:szCs w:val="20"/>
              </w:rPr>
            </w:pPr>
            <w:r w:rsidRPr="00F16207">
              <w:rPr>
                <w:rFonts w:ascii="仿宋" w:eastAsia="仿宋" w:hAnsi="仿宋" w:cs="仿宋"/>
                <w:color w:val="000000"/>
                <w:kern w:val="0"/>
                <w:sz w:val="20"/>
                <w:szCs w:val="20"/>
              </w:rPr>
              <w:t>1</w:t>
            </w:r>
            <w:r w:rsidRPr="00F16207">
              <w:rPr>
                <w:rFonts w:ascii="仿宋" w:eastAsia="仿宋" w:hAnsi="仿宋" w:cs="仿宋" w:hint="eastAsia"/>
                <w:color w:val="000000"/>
                <w:kern w:val="0"/>
                <w:sz w:val="20"/>
                <w:szCs w:val="20"/>
              </w:rPr>
              <w:t>台</w:t>
            </w:r>
          </w:p>
        </w:tc>
      </w:tr>
      <w:tr w:rsidR="00196A20" w:rsidRPr="00F906DF">
        <w:trPr>
          <w:cantSplit/>
          <w:trHeight w:val="1134"/>
          <w:jc w:val="center"/>
        </w:trPr>
        <w:tc>
          <w:tcPr>
            <w:tcW w:w="1276" w:type="dxa"/>
            <w:shd w:val="clear" w:color="000000" w:fill="FFFFFF"/>
            <w:vAlign w:val="center"/>
          </w:tcPr>
          <w:p w:rsidR="00196A20" w:rsidRPr="00697F35" w:rsidRDefault="00196A20" w:rsidP="00697F35">
            <w:pPr>
              <w:jc w:val="center"/>
              <w:rPr>
                <w:rFonts w:ascii="仿宋_GB2312" w:eastAsia="仿宋_GB2312" w:cs="Times New Roman"/>
              </w:rPr>
            </w:pPr>
            <w:r w:rsidRPr="00697F35">
              <w:rPr>
                <w:rFonts w:ascii="仿宋_GB2312" w:eastAsia="仿宋_GB2312" w:cs="仿宋_GB2312" w:hint="eastAsia"/>
              </w:rPr>
              <w:t>开发测试与核心生产</w:t>
            </w:r>
            <w:r>
              <w:rPr>
                <w:rFonts w:ascii="仿宋_GB2312" w:eastAsia="仿宋_GB2312" w:cs="仿宋_GB2312" w:hint="eastAsia"/>
              </w:rPr>
              <w:t>网络逻辑</w:t>
            </w:r>
            <w:r w:rsidRPr="00697F35">
              <w:rPr>
                <w:rFonts w:ascii="仿宋_GB2312" w:eastAsia="仿宋_GB2312" w:cs="仿宋_GB2312" w:hint="eastAsia"/>
              </w:rPr>
              <w:t>隔离标准化</w:t>
            </w:r>
          </w:p>
        </w:tc>
        <w:tc>
          <w:tcPr>
            <w:tcW w:w="2127" w:type="dxa"/>
            <w:shd w:val="clear" w:color="000000" w:fill="FFFFFF"/>
            <w:vAlign w:val="center"/>
          </w:tcPr>
          <w:p w:rsidR="00196A20" w:rsidRPr="00697F35" w:rsidRDefault="00196A20" w:rsidP="00697F35">
            <w:pPr>
              <w:jc w:val="center"/>
              <w:rPr>
                <w:rFonts w:ascii="仿宋_GB2312" w:eastAsia="仿宋_GB2312" w:cs="Times New Roman"/>
              </w:rPr>
            </w:pPr>
            <w:r w:rsidRPr="00697F35">
              <w:rPr>
                <w:rFonts w:ascii="仿宋_GB2312" w:eastAsia="仿宋_GB2312" w:cs="仿宋_GB2312" w:hint="eastAsia"/>
              </w:rPr>
              <w:t>防火墙（山石</w:t>
            </w:r>
            <w:r w:rsidRPr="00697F35">
              <w:rPr>
                <w:rFonts w:ascii="仿宋_GB2312" w:eastAsia="仿宋_GB2312" w:cs="仿宋_GB2312"/>
              </w:rPr>
              <w:t>SG-6000-E2800</w:t>
            </w:r>
            <w:r w:rsidRPr="00697F35">
              <w:rPr>
                <w:rFonts w:ascii="仿宋_GB2312" w:eastAsia="仿宋_GB2312" w:cs="仿宋_GB2312" w:hint="eastAsia"/>
              </w:rPr>
              <w:t>）</w:t>
            </w:r>
          </w:p>
        </w:tc>
        <w:tc>
          <w:tcPr>
            <w:tcW w:w="4855" w:type="dxa"/>
            <w:shd w:val="clear" w:color="000000" w:fill="FFFFFF"/>
            <w:vAlign w:val="center"/>
          </w:tcPr>
          <w:p w:rsidR="00196A20" w:rsidRPr="00053C2F" w:rsidRDefault="00196A20" w:rsidP="00053C2F">
            <w:pPr>
              <w:rPr>
                <w:rFonts w:ascii="仿宋_GB2312" w:eastAsia="仿宋_GB2312" w:cs="Times New Roman"/>
              </w:rPr>
            </w:pPr>
            <w:r w:rsidRPr="00053C2F">
              <w:rPr>
                <w:rFonts w:ascii="仿宋_GB2312" w:eastAsia="仿宋_GB2312" w:cs="仿宋_GB2312"/>
              </w:rPr>
              <w:t>1U</w:t>
            </w:r>
            <w:r w:rsidRPr="00053C2F">
              <w:rPr>
                <w:rFonts w:ascii="仿宋_GB2312" w:eastAsia="仿宋_GB2312" w:cs="仿宋_GB2312" w:hint="eastAsia"/>
              </w:rPr>
              <w:t>机箱，</w:t>
            </w:r>
            <w:r w:rsidRPr="00053C2F">
              <w:rPr>
                <w:rFonts w:ascii="仿宋_GB2312" w:eastAsia="仿宋_GB2312" w:cs="仿宋_GB2312"/>
              </w:rPr>
              <w:t>5</w:t>
            </w:r>
            <w:r w:rsidRPr="00053C2F">
              <w:rPr>
                <w:rFonts w:ascii="仿宋_GB2312" w:eastAsia="仿宋_GB2312" w:cs="仿宋_GB2312" w:hint="eastAsia"/>
              </w:rPr>
              <w:t>个</w:t>
            </w:r>
            <w:r w:rsidRPr="00053C2F">
              <w:rPr>
                <w:rFonts w:ascii="仿宋_GB2312" w:eastAsia="仿宋_GB2312" w:cs="仿宋_GB2312"/>
              </w:rPr>
              <w:t>GE</w:t>
            </w:r>
            <w:r w:rsidRPr="00053C2F">
              <w:rPr>
                <w:rFonts w:ascii="仿宋_GB2312" w:eastAsia="仿宋_GB2312" w:cs="仿宋_GB2312" w:hint="eastAsia"/>
              </w:rPr>
              <w:t>接口，</w:t>
            </w:r>
            <w:r w:rsidRPr="00053C2F">
              <w:rPr>
                <w:rFonts w:ascii="仿宋_GB2312" w:eastAsia="仿宋_GB2312" w:cs="仿宋_GB2312"/>
              </w:rPr>
              <w:t>4</w:t>
            </w:r>
            <w:r w:rsidRPr="00053C2F">
              <w:rPr>
                <w:rFonts w:ascii="仿宋_GB2312" w:eastAsia="仿宋_GB2312" w:cs="仿宋_GB2312" w:hint="eastAsia"/>
              </w:rPr>
              <w:t>个</w:t>
            </w:r>
            <w:r w:rsidRPr="00053C2F">
              <w:rPr>
                <w:rFonts w:ascii="仿宋_GB2312" w:eastAsia="仿宋_GB2312" w:cs="仿宋_GB2312"/>
              </w:rPr>
              <w:t>SPF</w:t>
            </w:r>
            <w:r w:rsidRPr="00053C2F">
              <w:rPr>
                <w:rFonts w:ascii="仿宋_GB2312" w:eastAsia="仿宋_GB2312" w:cs="仿宋_GB2312" w:hint="eastAsia"/>
              </w:rPr>
              <w:t>接口，</w:t>
            </w:r>
            <w:r w:rsidRPr="00053C2F">
              <w:rPr>
                <w:rFonts w:ascii="仿宋_GB2312" w:eastAsia="仿宋_GB2312" w:cs="仿宋_GB2312"/>
              </w:rPr>
              <w:t>2</w:t>
            </w:r>
            <w:r w:rsidRPr="00053C2F">
              <w:rPr>
                <w:rFonts w:ascii="仿宋_GB2312" w:eastAsia="仿宋_GB2312" w:cs="仿宋_GB2312" w:hint="eastAsia"/>
              </w:rPr>
              <w:t>个扩展槽位，双电源；吞吐量</w:t>
            </w:r>
            <w:r w:rsidRPr="00053C2F">
              <w:rPr>
                <w:rFonts w:ascii="仿宋_GB2312" w:eastAsia="仿宋_GB2312" w:cs="仿宋_GB2312"/>
              </w:rPr>
              <w:t>4.5G</w:t>
            </w:r>
            <w:r w:rsidRPr="00053C2F">
              <w:rPr>
                <w:rFonts w:ascii="仿宋_GB2312" w:eastAsia="仿宋_GB2312" w:cs="仿宋_GB2312" w:hint="eastAsia"/>
              </w:rPr>
              <w:t>、并发连接≧</w:t>
            </w:r>
            <w:r w:rsidRPr="00053C2F">
              <w:rPr>
                <w:rFonts w:ascii="仿宋_GB2312" w:eastAsia="仿宋_GB2312" w:cs="仿宋_GB2312"/>
              </w:rPr>
              <w:t>100</w:t>
            </w:r>
            <w:r w:rsidRPr="00053C2F">
              <w:rPr>
                <w:rFonts w:ascii="仿宋_GB2312" w:eastAsia="仿宋_GB2312" w:cs="仿宋_GB2312" w:hint="eastAsia"/>
              </w:rPr>
              <w:t>万；包含威胁检测能；包含三年硬件保修、软件升级维护服务。</w:t>
            </w:r>
          </w:p>
        </w:tc>
        <w:tc>
          <w:tcPr>
            <w:tcW w:w="1084" w:type="dxa"/>
            <w:shd w:val="clear" w:color="000000" w:fill="FFFFFF"/>
            <w:vAlign w:val="center"/>
          </w:tcPr>
          <w:p w:rsidR="00196A20" w:rsidRPr="00F16207" w:rsidRDefault="00196A20" w:rsidP="003E3306">
            <w:pPr>
              <w:widowControl/>
              <w:jc w:val="center"/>
              <w:rPr>
                <w:rFonts w:ascii="仿宋" w:eastAsia="仿宋" w:hAnsi="仿宋" w:cs="Times New Roman"/>
                <w:color w:val="000000"/>
                <w:kern w:val="0"/>
                <w:sz w:val="20"/>
                <w:szCs w:val="20"/>
              </w:rPr>
            </w:pPr>
            <w:r w:rsidRPr="00F16207">
              <w:rPr>
                <w:rFonts w:ascii="仿宋" w:eastAsia="仿宋" w:hAnsi="仿宋" w:cs="仿宋"/>
                <w:color w:val="000000"/>
                <w:kern w:val="0"/>
                <w:sz w:val="20"/>
                <w:szCs w:val="20"/>
              </w:rPr>
              <w:t>1</w:t>
            </w:r>
            <w:r w:rsidRPr="00F16207">
              <w:rPr>
                <w:rFonts w:ascii="仿宋" w:eastAsia="仿宋" w:hAnsi="仿宋" w:cs="仿宋" w:hint="eastAsia"/>
                <w:color w:val="000000"/>
                <w:kern w:val="0"/>
                <w:sz w:val="20"/>
                <w:szCs w:val="20"/>
              </w:rPr>
              <w:t>台</w:t>
            </w:r>
          </w:p>
        </w:tc>
      </w:tr>
      <w:tr w:rsidR="00196A20" w:rsidRPr="00F906DF">
        <w:trPr>
          <w:trHeight w:val="405"/>
          <w:jc w:val="center"/>
        </w:trPr>
        <w:tc>
          <w:tcPr>
            <w:tcW w:w="1276" w:type="dxa"/>
            <w:shd w:val="clear" w:color="000000" w:fill="FFFFFF"/>
            <w:vAlign w:val="center"/>
          </w:tcPr>
          <w:p w:rsidR="00196A20" w:rsidRPr="00697F35" w:rsidRDefault="00196A20" w:rsidP="00697F35">
            <w:pPr>
              <w:jc w:val="center"/>
              <w:rPr>
                <w:rFonts w:ascii="仿宋_GB2312" w:eastAsia="仿宋_GB2312" w:cs="Times New Roman"/>
              </w:rPr>
            </w:pPr>
            <w:r w:rsidRPr="00697F35">
              <w:rPr>
                <w:rFonts w:ascii="仿宋_GB2312" w:eastAsia="仿宋_GB2312" w:cs="仿宋_GB2312" w:hint="eastAsia"/>
              </w:rPr>
              <w:t>日志审计分析管理系统</w:t>
            </w:r>
          </w:p>
        </w:tc>
        <w:tc>
          <w:tcPr>
            <w:tcW w:w="2127" w:type="dxa"/>
            <w:shd w:val="clear" w:color="000000" w:fill="FFFFFF"/>
            <w:vAlign w:val="center"/>
          </w:tcPr>
          <w:p w:rsidR="00196A20" w:rsidRPr="00697F35" w:rsidRDefault="00196A20" w:rsidP="00697F35">
            <w:pPr>
              <w:jc w:val="center"/>
              <w:rPr>
                <w:rFonts w:ascii="仿宋_GB2312" w:eastAsia="仿宋_GB2312" w:cs="仿宋_GB2312"/>
              </w:rPr>
            </w:pPr>
            <w:r w:rsidRPr="00697F35">
              <w:rPr>
                <w:rFonts w:ascii="仿宋_GB2312" w:eastAsia="仿宋_GB2312" w:cs="仿宋_GB2312" w:hint="eastAsia"/>
              </w:rPr>
              <w:t>安恒</w:t>
            </w:r>
            <w:r w:rsidRPr="00697F35">
              <w:rPr>
                <w:rFonts w:ascii="仿宋_GB2312" w:eastAsia="仿宋_GB2312" w:cs="仿宋_GB2312"/>
              </w:rPr>
              <w:t>(DAS-LOG-500/DAS-DBAuditor A1000)</w:t>
            </w:r>
          </w:p>
        </w:tc>
        <w:tc>
          <w:tcPr>
            <w:tcW w:w="4855" w:type="dxa"/>
            <w:shd w:val="clear" w:color="000000" w:fill="FFFFFF"/>
            <w:vAlign w:val="center"/>
          </w:tcPr>
          <w:p w:rsidR="00196A20" w:rsidRPr="00053C2F" w:rsidRDefault="00196A20" w:rsidP="00053C2F">
            <w:pPr>
              <w:rPr>
                <w:rFonts w:ascii="仿宋_GB2312" w:eastAsia="仿宋_GB2312" w:cs="Times New Roman"/>
              </w:rPr>
            </w:pPr>
            <w:r w:rsidRPr="00053C2F">
              <w:rPr>
                <w:rFonts w:ascii="仿宋_GB2312" w:eastAsia="仿宋_GB2312" w:cs="仿宋_GB2312" w:hint="eastAsia"/>
              </w:rPr>
              <w:t>可监控资产数至少（系统数）</w:t>
            </w:r>
            <w:r w:rsidRPr="00053C2F">
              <w:rPr>
                <w:rFonts w:ascii="仿宋_GB2312" w:eastAsia="仿宋_GB2312" w:cs="仿宋_GB2312"/>
              </w:rPr>
              <w:t>80</w:t>
            </w:r>
            <w:r w:rsidRPr="00053C2F">
              <w:rPr>
                <w:rFonts w:ascii="仿宋_GB2312" w:eastAsia="仿宋_GB2312" w:cs="仿宋_GB2312" w:hint="eastAsia"/>
              </w:rPr>
              <w:t>个（可扩展）。</w:t>
            </w:r>
          </w:p>
        </w:tc>
        <w:tc>
          <w:tcPr>
            <w:tcW w:w="1084" w:type="dxa"/>
            <w:shd w:val="clear" w:color="000000" w:fill="FFFFFF"/>
            <w:vAlign w:val="center"/>
          </w:tcPr>
          <w:p w:rsidR="00196A20" w:rsidRPr="00F16207" w:rsidRDefault="00196A20" w:rsidP="003A451E">
            <w:pPr>
              <w:widowControl/>
              <w:jc w:val="center"/>
              <w:rPr>
                <w:rFonts w:ascii="仿宋" w:eastAsia="仿宋" w:hAnsi="仿宋" w:cs="Times New Roman"/>
                <w:color w:val="000000"/>
                <w:kern w:val="0"/>
                <w:sz w:val="20"/>
                <w:szCs w:val="20"/>
              </w:rPr>
            </w:pPr>
            <w:r w:rsidRPr="00F16207">
              <w:rPr>
                <w:rFonts w:ascii="仿宋" w:eastAsia="仿宋" w:hAnsi="仿宋" w:cs="仿宋"/>
                <w:color w:val="000000"/>
                <w:kern w:val="0"/>
                <w:sz w:val="20"/>
                <w:szCs w:val="20"/>
              </w:rPr>
              <w:t>1</w:t>
            </w:r>
            <w:r w:rsidRPr="00F16207">
              <w:rPr>
                <w:rFonts w:ascii="仿宋" w:eastAsia="仿宋" w:hAnsi="仿宋" w:cs="仿宋" w:hint="eastAsia"/>
                <w:color w:val="000000"/>
                <w:kern w:val="0"/>
                <w:sz w:val="20"/>
                <w:szCs w:val="20"/>
              </w:rPr>
              <w:t>套</w:t>
            </w:r>
          </w:p>
        </w:tc>
      </w:tr>
    </w:tbl>
    <w:p w:rsidR="00196A20" w:rsidRDefault="00196A20">
      <w:pPr>
        <w:rPr>
          <w:rFonts w:ascii="仿宋" w:eastAsia="仿宋" w:hAnsi="仿宋" w:cs="Times New Roman"/>
          <w:sz w:val="28"/>
          <w:szCs w:val="28"/>
        </w:rPr>
      </w:pPr>
    </w:p>
    <w:p w:rsidR="00196A20" w:rsidRDefault="00196A20" w:rsidP="00B06FE9">
      <w:pPr>
        <w:tabs>
          <w:tab w:val="left" w:pos="5205"/>
        </w:tabs>
        <w:jc w:val="center"/>
        <w:rPr>
          <w:rFonts w:ascii="宋体" w:eastAsia="宋体" w:cs="Times New Roman"/>
          <w:sz w:val="24"/>
          <w:szCs w:val="24"/>
        </w:rPr>
      </w:pPr>
      <w:r>
        <w:rPr>
          <w:rFonts w:ascii="宋体" w:eastAsia="宋体" w:cs="Times New Roman"/>
          <w:sz w:val="36"/>
          <w:szCs w:val="36"/>
        </w:rPr>
        <w:br w:type="page"/>
      </w:r>
      <w:r>
        <w:rPr>
          <w:rFonts w:ascii="宋体" w:hAnsi="宋体" w:hint="eastAsia"/>
          <w:sz w:val="36"/>
          <w:szCs w:val="36"/>
        </w:rPr>
        <w:lastRenderedPageBreak/>
        <w:t>江都农商行投</w:t>
      </w:r>
      <w:r w:rsidRPr="00AF6B32">
        <w:rPr>
          <w:rFonts w:ascii="宋体" w:hAnsi="宋体" w:hint="eastAsia"/>
          <w:sz w:val="36"/>
          <w:szCs w:val="36"/>
        </w:rPr>
        <w:t>标报价表</w:t>
      </w:r>
      <w:r>
        <w:rPr>
          <w:rFonts w:ascii="宋体" w:hAnsi="宋体" w:hint="eastAsia"/>
          <w:sz w:val="24"/>
          <w:szCs w:val="24"/>
        </w:rPr>
        <w:t>（本表可编辑）</w:t>
      </w:r>
    </w:p>
    <w:p w:rsidR="00196A20" w:rsidRDefault="00196A20" w:rsidP="00B06FE9">
      <w:pPr>
        <w:tabs>
          <w:tab w:val="left" w:pos="5205"/>
        </w:tabs>
        <w:rPr>
          <w:rFonts w:ascii="宋体" w:eastAsia="宋体" w:cs="Times New Roman"/>
          <w:sz w:val="24"/>
          <w:szCs w:val="24"/>
        </w:rPr>
      </w:pPr>
      <w:r>
        <w:rPr>
          <w:rFonts w:ascii="宋体" w:hAnsi="宋体" w:hint="eastAsia"/>
          <w:sz w:val="24"/>
          <w:szCs w:val="24"/>
        </w:rPr>
        <w:t>投标单位：</w:t>
      </w:r>
      <w:r>
        <w:rPr>
          <w:rFonts w:ascii="宋体" w:hAnsi="宋体" w:cs="宋体"/>
          <w:sz w:val="24"/>
          <w:szCs w:val="24"/>
        </w:rPr>
        <w:t xml:space="preserve">                    2018</w:t>
      </w:r>
      <w:r>
        <w:rPr>
          <w:rFonts w:ascii="宋体" w:hAnsi="宋体" w:hint="eastAsia"/>
          <w:sz w:val="24"/>
          <w:szCs w:val="24"/>
        </w:rPr>
        <w:t>年</w:t>
      </w:r>
      <w:r>
        <w:rPr>
          <w:rFonts w:ascii="宋体" w:hAnsi="宋体" w:cs="宋体"/>
          <w:sz w:val="24"/>
          <w:szCs w:val="24"/>
        </w:rPr>
        <w:t xml:space="preserve">  </w:t>
      </w:r>
      <w:r>
        <w:rPr>
          <w:rFonts w:ascii="宋体" w:hAnsi="宋体" w:hint="eastAsia"/>
          <w:sz w:val="24"/>
          <w:szCs w:val="24"/>
        </w:rPr>
        <w:t>月</w:t>
      </w:r>
      <w:r>
        <w:rPr>
          <w:rFonts w:ascii="宋体" w:hAnsi="宋体" w:cs="宋体"/>
          <w:sz w:val="24"/>
          <w:szCs w:val="24"/>
        </w:rPr>
        <w:t xml:space="preserve">  </w:t>
      </w:r>
      <w:r>
        <w:rPr>
          <w:rFonts w:ascii="宋体" w:hAnsi="宋体" w:hint="eastAsia"/>
          <w:sz w:val="24"/>
          <w:szCs w:val="24"/>
        </w:rPr>
        <w:t>日</w:t>
      </w:r>
      <w:r>
        <w:rPr>
          <w:rFonts w:ascii="宋体" w:hAnsi="宋体" w:cs="宋体"/>
          <w:sz w:val="24"/>
          <w:szCs w:val="24"/>
        </w:rPr>
        <w:t xml:space="preserve">             </w:t>
      </w:r>
      <w:r>
        <w:rPr>
          <w:rFonts w:ascii="宋体" w:hAnsi="宋体" w:hint="eastAsia"/>
          <w:sz w:val="24"/>
          <w:szCs w:val="24"/>
        </w:rPr>
        <w:t>金额单位：元</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730"/>
        <w:gridCol w:w="2160"/>
        <w:gridCol w:w="1080"/>
        <w:gridCol w:w="900"/>
        <w:gridCol w:w="1080"/>
        <w:gridCol w:w="1413"/>
      </w:tblGrid>
      <w:tr w:rsidR="00196A20" w:rsidRPr="00F906DF">
        <w:trPr>
          <w:trHeight w:val="816"/>
          <w:jc w:val="center"/>
        </w:trPr>
        <w:tc>
          <w:tcPr>
            <w:tcW w:w="1277" w:type="dxa"/>
            <w:vAlign w:val="center"/>
          </w:tcPr>
          <w:p w:rsidR="00196A20" w:rsidRPr="009769C5" w:rsidRDefault="00196A20" w:rsidP="001E507E">
            <w:pPr>
              <w:jc w:val="center"/>
              <w:rPr>
                <w:rFonts w:ascii="宋体" w:eastAsia="宋体" w:cs="Times New Roman"/>
                <w:sz w:val="24"/>
                <w:szCs w:val="24"/>
              </w:rPr>
            </w:pPr>
            <w:r w:rsidRPr="00F906DF">
              <w:rPr>
                <w:rFonts w:ascii="宋体" w:hAnsi="宋体" w:hint="eastAsia"/>
                <w:sz w:val="24"/>
                <w:szCs w:val="24"/>
              </w:rPr>
              <w:t>项目名称</w:t>
            </w:r>
          </w:p>
        </w:tc>
        <w:tc>
          <w:tcPr>
            <w:tcW w:w="1730" w:type="dxa"/>
            <w:vAlign w:val="center"/>
          </w:tcPr>
          <w:p w:rsidR="00196A20" w:rsidRPr="009769C5" w:rsidRDefault="00196A20" w:rsidP="001E507E">
            <w:pPr>
              <w:jc w:val="center"/>
              <w:rPr>
                <w:rFonts w:ascii="宋体" w:eastAsia="宋体" w:cs="Times New Roman"/>
                <w:sz w:val="24"/>
                <w:szCs w:val="24"/>
              </w:rPr>
            </w:pPr>
            <w:r w:rsidRPr="009769C5">
              <w:rPr>
                <w:rFonts w:ascii="宋体" w:hAnsi="宋体" w:hint="eastAsia"/>
                <w:sz w:val="24"/>
                <w:szCs w:val="24"/>
              </w:rPr>
              <w:t>品</w:t>
            </w:r>
            <w:r w:rsidRPr="009769C5">
              <w:rPr>
                <w:rFonts w:ascii="宋体" w:hAnsi="宋体" w:cs="宋体"/>
                <w:sz w:val="24"/>
                <w:szCs w:val="24"/>
              </w:rPr>
              <w:t xml:space="preserve"> </w:t>
            </w:r>
            <w:r w:rsidRPr="009769C5">
              <w:rPr>
                <w:rFonts w:ascii="宋体" w:hAnsi="宋体" w:hint="eastAsia"/>
                <w:sz w:val="24"/>
                <w:szCs w:val="24"/>
              </w:rPr>
              <w:t>名</w:t>
            </w:r>
          </w:p>
        </w:tc>
        <w:tc>
          <w:tcPr>
            <w:tcW w:w="2160" w:type="dxa"/>
            <w:vAlign w:val="center"/>
          </w:tcPr>
          <w:p w:rsidR="00196A20" w:rsidRPr="009769C5" w:rsidRDefault="00196A20" w:rsidP="001E507E">
            <w:pPr>
              <w:jc w:val="center"/>
              <w:rPr>
                <w:rFonts w:ascii="宋体" w:eastAsia="宋体" w:cs="Times New Roman"/>
                <w:sz w:val="24"/>
                <w:szCs w:val="24"/>
              </w:rPr>
            </w:pPr>
            <w:r w:rsidRPr="009769C5">
              <w:rPr>
                <w:rFonts w:ascii="宋体" w:hAnsi="宋体" w:hint="eastAsia"/>
                <w:sz w:val="24"/>
                <w:szCs w:val="24"/>
              </w:rPr>
              <w:t>品牌型号</w:t>
            </w:r>
          </w:p>
        </w:tc>
        <w:tc>
          <w:tcPr>
            <w:tcW w:w="1080" w:type="dxa"/>
            <w:vAlign w:val="center"/>
          </w:tcPr>
          <w:p w:rsidR="00196A20" w:rsidRPr="009769C5" w:rsidRDefault="00196A20" w:rsidP="001E507E">
            <w:pPr>
              <w:jc w:val="center"/>
              <w:rPr>
                <w:rFonts w:ascii="宋体" w:eastAsia="宋体" w:cs="Times New Roman"/>
                <w:sz w:val="24"/>
                <w:szCs w:val="24"/>
              </w:rPr>
            </w:pPr>
            <w:r w:rsidRPr="009769C5">
              <w:rPr>
                <w:rFonts w:ascii="宋体" w:hAnsi="宋体" w:hint="eastAsia"/>
                <w:sz w:val="24"/>
                <w:szCs w:val="24"/>
              </w:rPr>
              <w:t>单位</w:t>
            </w:r>
          </w:p>
        </w:tc>
        <w:tc>
          <w:tcPr>
            <w:tcW w:w="900" w:type="dxa"/>
            <w:vAlign w:val="center"/>
          </w:tcPr>
          <w:p w:rsidR="00196A20" w:rsidRPr="009769C5" w:rsidRDefault="00196A20" w:rsidP="001E507E">
            <w:pPr>
              <w:jc w:val="center"/>
              <w:rPr>
                <w:rFonts w:ascii="宋体" w:eastAsia="宋体" w:cs="Times New Roman"/>
                <w:sz w:val="24"/>
                <w:szCs w:val="24"/>
              </w:rPr>
            </w:pPr>
            <w:r w:rsidRPr="009769C5">
              <w:rPr>
                <w:rFonts w:ascii="宋体" w:hAnsi="宋体" w:hint="eastAsia"/>
                <w:sz w:val="24"/>
                <w:szCs w:val="24"/>
              </w:rPr>
              <w:t>数量</w:t>
            </w:r>
          </w:p>
        </w:tc>
        <w:tc>
          <w:tcPr>
            <w:tcW w:w="1080" w:type="dxa"/>
            <w:vAlign w:val="center"/>
          </w:tcPr>
          <w:p w:rsidR="00196A20" w:rsidRPr="009769C5" w:rsidRDefault="00196A20" w:rsidP="001E507E">
            <w:pPr>
              <w:jc w:val="center"/>
              <w:rPr>
                <w:rFonts w:ascii="宋体" w:eastAsia="宋体" w:cs="Times New Roman"/>
                <w:sz w:val="24"/>
                <w:szCs w:val="24"/>
              </w:rPr>
            </w:pPr>
            <w:r w:rsidRPr="009769C5">
              <w:rPr>
                <w:rFonts w:ascii="宋体" w:hAnsi="宋体" w:hint="eastAsia"/>
                <w:sz w:val="24"/>
                <w:szCs w:val="24"/>
              </w:rPr>
              <w:t>单价</w:t>
            </w:r>
          </w:p>
        </w:tc>
        <w:tc>
          <w:tcPr>
            <w:tcW w:w="1413" w:type="dxa"/>
            <w:vAlign w:val="center"/>
          </w:tcPr>
          <w:p w:rsidR="00196A20" w:rsidRPr="009769C5" w:rsidRDefault="00196A20" w:rsidP="001E507E">
            <w:pPr>
              <w:jc w:val="center"/>
              <w:rPr>
                <w:rFonts w:ascii="宋体" w:eastAsia="宋体" w:cs="Times New Roman"/>
                <w:sz w:val="24"/>
                <w:szCs w:val="24"/>
              </w:rPr>
            </w:pPr>
            <w:r w:rsidRPr="009769C5">
              <w:rPr>
                <w:rFonts w:ascii="宋体" w:hAnsi="宋体" w:hint="eastAsia"/>
                <w:sz w:val="24"/>
                <w:szCs w:val="24"/>
              </w:rPr>
              <w:t>合计</w:t>
            </w:r>
          </w:p>
        </w:tc>
      </w:tr>
      <w:tr w:rsidR="00196A20" w:rsidRPr="00F906DF">
        <w:trPr>
          <w:trHeight w:val="605"/>
          <w:jc w:val="center"/>
        </w:trPr>
        <w:tc>
          <w:tcPr>
            <w:tcW w:w="1277" w:type="dxa"/>
            <w:vAlign w:val="center"/>
          </w:tcPr>
          <w:p w:rsidR="00196A20" w:rsidRPr="006E27D8" w:rsidRDefault="00196A20" w:rsidP="00036BB7">
            <w:pPr>
              <w:snapToGrid w:val="0"/>
              <w:jc w:val="center"/>
              <w:rPr>
                <w:rFonts w:ascii="仿宋_GB2312" w:eastAsia="仿宋_GB2312" w:cs="Times New Roman"/>
                <w:sz w:val="20"/>
                <w:szCs w:val="20"/>
              </w:rPr>
            </w:pPr>
            <w:r w:rsidRPr="006E27D8">
              <w:rPr>
                <w:rFonts w:ascii="仿宋_GB2312" w:eastAsia="仿宋_GB2312" w:hAnsi="仿宋" w:cs="仿宋_GB2312" w:hint="eastAsia"/>
                <w:sz w:val="20"/>
                <w:szCs w:val="20"/>
              </w:rPr>
              <w:t>政税银平台网络互联接入标准化</w:t>
            </w:r>
          </w:p>
        </w:tc>
        <w:tc>
          <w:tcPr>
            <w:tcW w:w="1730" w:type="dxa"/>
            <w:vAlign w:val="center"/>
          </w:tcPr>
          <w:p w:rsidR="00196A20" w:rsidRPr="006E27D8" w:rsidRDefault="00196A20" w:rsidP="001E507E">
            <w:pPr>
              <w:jc w:val="center"/>
              <w:rPr>
                <w:rFonts w:ascii="仿宋_GB2312" w:eastAsia="仿宋_GB2312" w:cs="Times New Roman"/>
                <w:sz w:val="24"/>
                <w:szCs w:val="24"/>
              </w:rPr>
            </w:pPr>
            <w:r w:rsidRPr="006E27D8">
              <w:rPr>
                <w:rFonts w:ascii="仿宋_GB2312" w:eastAsia="仿宋_GB2312" w:hAnsi="仿宋" w:cs="仿宋_GB2312" w:hint="eastAsia"/>
                <w:color w:val="000000"/>
                <w:kern w:val="0"/>
                <w:sz w:val="20"/>
                <w:szCs w:val="20"/>
              </w:rPr>
              <w:t>防火墙</w:t>
            </w:r>
          </w:p>
        </w:tc>
        <w:tc>
          <w:tcPr>
            <w:tcW w:w="2160" w:type="dxa"/>
            <w:vAlign w:val="center"/>
          </w:tcPr>
          <w:p w:rsidR="00196A20" w:rsidRPr="00117E30" w:rsidRDefault="00196A20" w:rsidP="001E507E">
            <w:pPr>
              <w:jc w:val="center"/>
              <w:rPr>
                <w:rFonts w:ascii="仿宋_GB2312" w:eastAsia="仿宋_GB2312" w:cs="Times New Roman"/>
                <w:sz w:val="24"/>
                <w:szCs w:val="24"/>
              </w:rPr>
            </w:pPr>
            <w:r w:rsidRPr="00F16207">
              <w:rPr>
                <w:rFonts w:ascii="仿宋" w:eastAsia="仿宋" w:hAnsi="仿宋" w:cs="仿宋"/>
                <w:color w:val="000000"/>
                <w:kern w:val="0"/>
                <w:sz w:val="20"/>
                <w:szCs w:val="20"/>
              </w:rPr>
              <w:t>FortiGate-201E</w:t>
            </w:r>
          </w:p>
        </w:tc>
        <w:tc>
          <w:tcPr>
            <w:tcW w:w="1080" w:type="dxa"/>
            <w:vAlign w:val="center"/>
          </w:tcPr>
          <w:p w:rsidR="00196A20" w:rsidRPr="00117E30" w:rsidRDefault="00196A20" w:rsidP="001E507E">
            <w:pPr>
              <w:jc w:val="center"/>
              <w:rPr>
                <w:rFonts w:ascii="仿宋_GB2312" w:eastAsia="仿宋_GB2312" w:hAnsi="宋体" w:cs="Times New Roman"/>
                <w:sz w:val="24"/>
                <w:szCs w:val="24"/>
              </w:rPr>
            </w:pPr>
            <w:r>
              <w:rPr>
                <w:rFonts w:ascii="仿宋_GB2312" w:eastAsia="仿宋_GB2312" w:hAnsi="宋体" w:cs="仿宋_GB2312" w:hint="eastAsia"/>
                <w:sz w:val="24"/>
                <w:szCs w:val="24"/>
              </w:rPr>
              <w:t>台</w:t>
            </w:r>
          </w:p>
        </w:tc>
        <w:tc>
          <w:tcPr>
            <w:tcW w:w="900" w:type="dxa"/>
            <w:vAlign w:val="center"/>
          </w:tcPr>
          <w:p w:rsidR="00196A20" w:rsidRPr="00117E30" w:rsidRDefault="00196A20" w:rsidP="001E507E">
            <w:pPr>
              <w:ind w:right="140"/>
              <w:jc w:val="center"/>
              <w:rPr>
                <w:rFonts w:ascii="仿宋_GB2312" w:eastAsia="仿宋_GB2312" w:cs="Times New Roman"/>
                <w:sz w:val="24"/>
                <w:szCs w:val="24"/>
              </w:rPr>
            </w:pPr>
            <w:r>
              <w:rPr>
                <w:rFonts w:ascii="仿宋_GB2312" w:eastAsia="仿宋_GB2312" w:cs="仿宋_GB2312"/>
                <w:sz w:val="24"/>
                <w:szCs w:val="24"/>
              </w:rPr>
              <w:t>1</w:t>
            </w:r>
          </w:p>
        </w:tc>
        <w:tc>
          <w:tcPr>
            <w:tcW w:w="1080" w:type="dxa"/>
            <w:vAlign w:val="center"/>
          </w:tcPr>
          <w:p w:rsidR="00196A20" w:rsidRPr="00117E30" w:rsidRDefault="00196A20" w:rsidP="001E507E">
            <w:pPr>
              <w:jc w:val="center"/>
              <w:rPr>
                <w:rFonts w:ascii="仿宋_GB2312" w:eastAsia="仿宋_GB2312" w:hAnsi="宋体" w:cs="Times New Roman"/>
                <w:sz w:val="24"/>
                <w:szCs w:val="24"/>
              </w:rPr>
            </w:pPr>
          </w:p>
        </w:tc>
        <w:tc>
          <w:tcPr>
            <w:tcW w:w="1413" w:type="dxa"/>
            <w:vAlign w:val="center"/>
          </w:tcPr>
          <w:p w:rsidR="00196A20" w:rsidRPr="00117E30" w:rsidRDefault="00196A20" w:rsidP="001E507E">
            <w:pPr>
              <w:jc w:val="center"/>
              <w:rPr>
                <w:rFonts w:ascii="仿宋_GB2312" w:eastAsia="仿宋_GB2312" w:hAnsi="宋体" w:cs="Times New Roman"/>
                <w:sz w:val="24"/>
                <w:szCs w:val="24"/>
              </w:rPr>
            </w:pPr>
          </w:p>
        </w:tc>
      </w:tr>
      <w:tr w:rsidR="00196A20" w:rsidRPr="00F906DF">
        <w:trPr>
          <w:trHeight w:val="605"/>
          <w:jc w:val="center"/>
        </w:trPr>
        <w:tc>
          <w:tcPr>
            <w:tcW w:w="1277" w:type="dxa"/>
            <w:vAlign w:val="center"/>
          </w:tcPr>
          <w:p w:rsidR="00196A20" w:rsidRPr="006E27D8" w:rsidRDefault="00196A20" w:rsidP="003E3306">
            <w:pPr>
              <w:snapToGrid w:val="0"/>
              <w:jc w:val="center"/>
              <w:rPr>
                <w:rFonts w:ascii="仿宋_GB2312" w:eastAsia="仿宋_GB2312" w:cs="Times New Roman"/>
                <w:sz w:val="20"/>
                <w:szCs w:val="20"/>
              </w:rPr>
            </w:pPr>
            <w:r w:rsidRPr="006E27D8">
              <w:rPr>
                <w:rFonts w:ascii="仿宋_GB2312" w:eastAsia="仿宋_GB2312" w:hAnsi="仿宋" w:cs="仿宋_GB2312" w:hint="eastAsia"/>
                <w:color w:val="000000"/>
                <w:kern w:val="0"/>
                <w:sz w:val="20"/>
                <w:szCs w:val="20"/>
              </w:rPr>
              <w:t>开发测试与核心生产网络逻辑隔离标准化</w:t>
            </w:r>
          </w:p>
        </w:tc>
        <w:tc>
          <w:tcPr>
            <w:tcW w:w="1730" w:type="dxa"/>
            <w:vAlign w:val="center"/>
          </w:tcPr>
          <w:p w:rsidR="00196A20" w:rsidRPr="006E27D8" w:rsidRDefault="00196A20" w:rsidP="003E3306">
            <w:pPr>
              <w:jc w:val="center"/>
              <w:rPr>
                <w:rFonts w:ascii="仿宋_GB2312" w:eastAsia="仿宋_GB2312" w:cs="Times New Roman"/>
                <w:sz w:val="24"/>
                <w:szCs w:val="24"/>
              </w:rPr>
            </w:pPr>
            <w:r w:rsidRPr="006E27D8">
              <w:rPr>
                <w:rFonts w:ascii="仿宋_GB2312" w:eastAsia="仿宋_GB2312" w:hAnsi="仿宋" w:cs="仿宋_GB2312" w:hint="eastAsia"/>
                <w:color w:val="000000"/>
                <w:kern w:val="0"/>
                <w:sz w:val="20"/>
                <w:szCs w:val="20"/>
              </w:rPr>
              <w:t>防火墙</w:t>
            </w:r>
          </w:p>
        </w:tc>
        <w:tc>
          <w:tcPr>
            <w:tcW w:w="2160" w:type="dxa"/>
            <w:vAlign w:val="center"/>
          </w:tcPr>
          <w:p w:rsidR="00196A20" w:rsidRPr="00F906DF" w:rsidRDefault="00196A20" w:rsidP="003E3306">
            <w:pPr>
              <w:jc w:val="center"/>
              <w:rPr>
                <w:rFonts w:ascii="仿宋_GB2312" w:eastAsia="仿宋_GB2312" w:cs="Times New Roman"/>
                <w:sz w:val="24"/>
                <w:szCs w:val="24"/>
              </w:rPr>
            </w:pPr>
            <w:r w:rsidRPr="00F16207">
              <w:rPr>
                <w:rFonts w:ascii="仿宋" w:eastAsia="仿宋" w:hAnsi="仿宋" w:cs="仿宋" w:hint="eastAsia"/>
                <w:color w:val="000000"/>
                <w:kern w:val="0"/>
                <w:sz w:val="20"/>
                <w:szCs w:val="20"/>
              </w:rPr>
              <w:t>山石</w:t>
            </w:r>
            <w:r w:rsidRPr="00F16207">
              <w:rPr>
                <w:rFonts w:ascii="仿宋" w:eastAsia="仿宋" w:hAnsi="仿宋" w:cs="仿宋"/>
                <w:color w:val="000000"/>
                <w:kern w:val="0"/>
                <w:sz w:val="20"/>
                <w:szCs w:val="20"/>
              </w:rPr>
              <w:t>SG-6000-E2800</w:t>
            </w:r>
          </w:p>
        </w:tc>
        <w:tc>
          <w:tcPr>
            <w:tcW w:w="1080" w:type="dxa"/>
            <w:vAlign w:val="center"/>
          </w:tcPr>
          <w:p w:rsidR="00196A20" w:rsidRPr="00F906DF" w:rsidRDefault="00196A20" w:rsidP="003E3306">
            <w:pPr>
              <w:jc w:val="center"/>
              <w:rPr>
                <w:rFonts w:ascii="仿宋_GB2312" w:eastAsia="仿宋_GB2312" w:hAnsi="宋体" w:cs="Times New Roman"/>
                <w:sz w:val="24"/>
                <w:szCs w:val="24"/>
              </w:rPr>
            </w:pPr>
            <w:r w:rsidRPr="00F906DF">
              <w:rPr>
                <w:rFonts w:ascii="仿宋_GB2312" w:eastAsia="仿宋_GB2312" w:hAnsi="宋体" w:cs="仿宋_GB2312" w:hint="eastAsia"/>
                <w:sz w:val="24"/>
                <w:szCs w:val="24"/>
              </w:rPr>
              <w:t>台</w:t>
            </w:r>
          </w:p>
        </w:tc>
        <w:tc>
          <w:tcPr>
            <w:tcW w:w="900" w:type="dxa"/>
            <w:vAlign w:val="center"/>
          </w:tcPr>
          <w:p w:rsidR="00196A20" w:rsidRPr="00F906DF" w:rsidRDefault="00196A20" w:rsidP="003E3306">
            <w:pPr>
              <w:ind w:right="140"/>
              <w:jc w:val="center"/>
              <w:rPr>
                <w:rFonts w:ascii="仿宋_GB2312" w:eastAsia="仿宋_GB2312" w:cs="Times New Roman"/>
                <w:sz w:val="24"/>
                <w:szCs w:val="24"/>
              </w:rPr>
            </w:pPr>
            <w:r>
              <w:rPr>
                <w:rFonts w:ascii="仿宋_GB2312" w:eastAsia="仿宋_GB2312" w:cs="仿宋_GB2312"/>
                <w:sz w:val="24"/>
                <w:szCs w:val="24"/>
              </w:rPr>
              <w:t>1</w:t>
            </w:r>
          </w:p>
        </w:tc>
        <w:tc>
          <w:tcPr>
            <w:tcW w:w="1080" w:type="dxa"/>
            <w:vAlign w:val="center"/>
          </w:tcPr>
          <w:p w:rsidR="00196A20" w:rsidRPr="00F906DF" w:rsidRDefault="00196A20" w:rsidP="003E3306">
            <w:pPr>
              <w:jc w:val="center"/>
              <w:rPr>
                <w:rFonts w:ascii="仿宋_GB2312" w:eastAsia="仿宋_GB2312" w:hAnsi="宋体" w:cs="Times New Roman"/>
                <w:sz w:val="24"/>
                <w:szCs w:val="24"/>
              </w:rPr>
            </w:pPr>
          </w:p>
        </w:tc>
        <w:tc>
          <w:tcPr>
            <w:tcW w:w="1413" w:type="dxa"/>
            <w:vAlign w:val="center"/>
          </w:tcPr>
          <w:p w:rsidR="00196A20" w:rsidRPr="00F906DF" w:rsidRDefault="00196A20" w:rsidP="003E3306">
            <w:pPr>
              <w:jc w:val="center"/>
              <w:rPr>
                <w:rFonts w:ascii="仿宋_GB2312" w:eastAsia="仿宋_GB2312" w:hAnsi="宋体" w:cs="Times New Roman"/>
                <w:sz w:val="24"/>
                <w:szCs w:val="24"/>
              </w:rPr>
            </w:pPr>
          </w:p>
        </w:tc>
      </w:tr>
      <w:tr w:rsidR="00196A20" w:rsidRPr="00F906DF">
        <w:trPr>
          <w:trHeight w:val="605"/>
          <w:jc w:val="center"/>
        </w:trPr>
        <w:tc>
          <w:tcPr>
            <w:tcW w:w="1277" w:type="dxa"/>
            <w:vAlign w:val="center"/>
          </w:tcPr>
          <w:p w:rsidR="00196A20" w:rsidRPr="006E27D8" w:rsidRDefault="00196A20" w:rsidP="003E3306">
            <w:pPr>
              <w:snapToGrid w:val="0"/>
              <w:jc w:val="center"/>
              <w:rPr>
                <w:rFonts w:ascii="仿宋_GB2312" w:eastAsia="仿宋_GB2312" w:cs="Times New Roman"/>
                <w:sz w:val="20"/>
                <w:szCs w:val="20"/>
              </w:rPr>
            </w:pPr>
            <w:r w:rsidRPr="006E27D8">
              <w:rPr>
                <w:rFonts w:ascii="仿宋_GB2312" w:eastAsia="仿宋_GB2312" w:hAnsi="仿宋" w:cs="仿宋_GB2312" w:hint="eastAsia"/>
                <w:color w:val="000000"/>
                <w:kern w:val="0"/>
                <w:sz w:val="20"/>
                <w:szCs w:val="20"/>
              </w:rPr>
              <w:t>日志审计分析管理系统建设</w:t>
            </w:r>
          </w:p>
        </w:tc>
        <w:tc>
          <w:tcPr>
            <w:tcW w:w="1730" w:type="dxa"/>
            <w:vAlign w:val="center"/>
          </w:tcPr>
          <w:p w:rsidR="00196A20" w:rsidRPr="006E27D8" w:rsidRDefault="00196A20" w:rsidP="003E3306">
            <w:pPr>
              <w:jc w:val="center"/>
              <w:rPr>
                <w:rFonts w:ascii="仿宋_GB2312" w:eastAsia="仿宋_GB2312" w:cs="Times New Roman"/>
                <w:sz w:val="20"/>
                <w:szCs w:val="20"/>
              </w:rPr>
            </w:pPr>
            <w:r w:rsidRPr="006E27D8">
              <w:rPr>
                <w:rFonts w:ascii="仿宋_GB2312" w:eastAsia="仿宋_GB2312" w:cs="仿宋_GB2312" w:hint="eastAsia"/>
                <w:sz w:val="20"/>
                <w:szCs w:val="20"/>
              </w:rPr>
              <w:t>日志审计分析管理系统</w:t>
            </w:r>
          </w:p>
        </w:tc>
        <w:tc>
          <w:tcPr>
            <w:tcW w:w="2160" w:type="dxa"/>
            <w:vAlign w:val="center"/>
          </w:tcPr>
          <w:p w:rsidR="00196A20" w:rsidRPr="00117E30" w:rsidRDefault="00196A20" w:rsidP="003E3306">
            <w:pPr>
              <w:jc w:val="center"/>
              <w:rPr>
                <w:rFonts w:ascii="仿宋_GB2312" w:eastAsia="仿宋_GB2312" w:cs="Times New Roman"/>
                <w:sz w:val="24"/>
                <w:szCs w:val="24"/>
              </w:rPr>
            </w:pPr>
            <w:r w:rsidRPr="00F16207">
              <w:rPr>
                <w:rFonts w:ascii="仿宋" w:eastAsia="仿宋" w:hAnsi="仿宋" w:cs="仿宋" w:hint="eastAsia"/>
                <w:sz w:val="20"/>
                <w:szCs w:val="20"/>
              </w:rPr>
              <w:t>安恒</w:t>
            </w:r>
            <w:r w:rsidRPr="00F16207">
              <w:rPr>
                <w:rFonts w:ascii="仿宋" w:eastAsia="仿宋" w:hAnsi="仿宋" w:cs="仿宋"/>
                <w:sz w:val="20"/>
                <w:szCs w:val="20"/>
              </w:rPr>
              <w:t>DAS-LOG-</w:t>
            </w:r>
            <w:r>
              <w:rPr>
                <w:rFonts w:ascii="仿宋" w:eastAsia="仿宋" w:hAnsi="仿宋" w:cs="仿宋"/>
                <w:sz w:val="20"/>
                <w:szCs w:val="20"/>
              </w:rPr>
              <w:t>5</w:t>
            </w:r>
            <w:r w:rsidRPr="00F16207">
              <w:rPr>
                <w:rFonts w:ascii="仿宋" w:eastAsia="仿宋" w:hAnsi="仿宋" w:cs="仿宋"/>
                <w:sz w:val="20"/>
                <w:szCs w:val="20"/>
              </w:rPr>
              <w:t>00/DAS-DBAuditor A</w:t>
            </w:r>
            <w:r>
              <w:rPr>
                <w:rFonts w:ascii="仿宋" w:eastAsia="仿宋" w:hAnsi="仿宋" w:cs="仿宋"/>
                <w:sz w:val="20"/>
                <w:szCs w:val="20"/>
              </w:rPr>
              <w:t>10</w:t>
            </w:r>
            <w:r w:rsidRPr="00F16207">
              <w:rPr>
                <w:rFonts w:ascii="仿宋" w:eastAsia="仿宋" w:hAnsi="仿宋" w:cs="仿宋"/>
                <w:sz w:val="20"/>
                <w:szCs w:val="20"/>
              </w:rPr>
              <w:t>00</w:t>
            </w:r>
          </w:p>
        </w:tc>
        <w:tc>
          <w:tcPr>
            <w:tcW w:w="1080" w:type="dxa"/>
            <w:vAlign w:val="center"/>
          </w:tcPr>
          <w:p w:rsidR="00196A20" w:rsidRPr="00117E30" w:rsidRDefault="00196A20" w:rsidP="003E3306">
            <w:pPr>
              <w:jc w:val="center"/>
              <w:rPr>
                <w:rFonts w:ascii="仿宋_GB2312" w:eastAsia="仿宋_GB2312" w:hAnsi="宋体" w:cs="Times New Roman"/>
                <w:sz w:val="24"/>
                <w:szCs w:val="24"/>
              </w:rPr>
            </w:pPr>
            <w:r>
              <w:rPr>
                <w:rFonts w:ascii="仿宋_GB2312" w:eastAsia="仿宋_GB2312" w:hAnsi="宋体" w:cs="仿宋_GB2312" w:hint="eastAsia"/>
                <w:sz w:val="24"/>
                <w:szCs w:val="24"/>
              </w:rPr>
              <w:t>套</w:t>
            </w:r>
          </w:p>
        </w:tc>
        <w:tc>
          <w:tcPr>
            <w:tcW w:w="900" w:type="dxa"/>
            <w:vAlign w:val="center"/>
          </w:tcPr>
          <w:p w:rsidR="00196A20" w:rsidRPr="00117E30" w:rsidRDefault="00196A20" w:rsidP="003E3306">
            <w:pPr>
              <w:ind w:right="140"/>
              <w:jc w:val="center"/>
              <w:rPr>
                <w:rFonts w:ascii="仿宋_GB2312" w:eastAsia="仿宋_GB2312" w:cs="Times New Roman"/>
                <w:sz w:val="24"/>
                <w:szCs w:val="24"/>
              </w:rPr>
            </w:pPr>
            <w:r>
              <w:rPr>
                <w:rFonts w:ascii="仿宋_GB2312" w:eastAsia="仿宋_GB2312" w:cs="仿宋_GB2312"/>
                <w:sz w:val="24"/>
                <w:szCs w:val="24"/>
              </w:rPr>
              <w:t>1</w:t>
            </w:r>
          </w:p>
        </w:tc>
        <w:tc>
          <w:tcPr>
            <w:tcW w:w="1080" w:type="dxa"/>
            <w:vAlign w:val="center"/>
          </w:tcPr>
          <w:p w:rsidR="00196A20" w:rsidRPr="00117E30" w:rsidRDefault="00196A20" w:rsidP="003E3306">
            <w:pPr>
              <w:jc w:val="center"/>
              <w:rPr>
                <w:rFonts w:ascii="仿宋_GB2312" w:eastAsia="仿宋_GB2312" w:hAnsi="宋体" w:cs="Times New Roman"/>
                <w:sz w:val="24"/>
                <w:szCs w:val="24"/>
              </w:rPr>
            </w:pPr>
          </w:p>
        </w:tc>
        <w:tc>
          <w:tcPr>
            <w:tcW w:w="1413" w:type="dxa"/>
            <w:vAlign w:val="center"/>
          </w:tcPr>
          <w:p w:rsidR="00196A20" w:rsidRPr="00117E30" w:rsidRDefault="00196A20" w:rsidP="003E3306">
            <w:pPr>
              <w:jc w:val="center"/>
              <w:rPr>
                <w:rFonts w:ascii="仿宋_GB2312" w:eastAsia="仿宋_GB2312" w:hAnsi="宋体" w:cs="Times New Roman"/>
                <w:sz w:val="24"/>
                <w:szCs w:val="24"/>
              </w:rPr>
            </w:pPr>
          </w:p>
        </w:tc>
      </w:tr>
    </w:tbl>
    <w:p w:rsidR="00196A20" w:rsidRDefault="00196A20" w:rsidP="00B06FE9">
      <w:pPr>
        <w:tabs>
          <w:tab w:val="left" w:pos="5205"/>
        </w:tabs>
        <w:rPr>
          <w:rFonts w:ascii="宋体" w:eastAsia="宋体" w:cs="Times New Roman"/>
          <w:sz w:val="24"/>
          <w:szCs w:val="24"/>
        </w:rPr>
      </w:pPr>
      <w:r>
        <w:rPr>
          <w:rFonts w:ascii="宋体" w:hAnsi="宋体" w:hint="eastAsia"/>
          <w:sz w:val="24"/>
          <w:szCs w:val="24"/>
        </w:rPr>
        <w:t>注：报价表请加盖公章</w:t>
      </w:r>
      <w:r>
        <w:rPr>
          <w:rFonts w:ascii="宋体" w:eastAsia="宋体" w:cs="Times New Roman"/>
          <w:sz w:val="24"/>
          <w:szCs w:val="24"/>
        </w:rPr>
        <w:tab/>
      </w:r>
      <w:r>
        <w:rPr>
          <w:rFonts w:ascii="宋体" w:hAnsi="宋体" w:hint="eastAsia"/>
          <w:sz w:val="24"/>
          <w:szCs w:val="24"/>
        </w:rPr>
        <w:t>法人代表（授权代理人）签名：</w:t>
      </w:r>
    </w:p>
    <w:p w:rsidR="00196A20" w:rsidRDefault="00196A20" w:rsidP="00036BB7">
      <w:pPr>
        <w:tabs>
          <w:tab w:val="left" w:pos="5205"/>
        </w:tabs>
        <w:rPr>
          <w:rFonts w:ascii="宋体" w:eastAsia="宋体" w:cs="Times New Roman"/>
          <w:sz w:val="24"/>
          <w:szCs w:val="24"/>
        </w:rPr>
      </w:pPr>
      <w:r>
        <w:rPr>
          <w:rFonts w:ascii="宋体" w:eastAsia="宋体" w:cs="Times New Roman"/>
          <w:sz w:val="24"/>
          <w:szCs w:val="24"/>
        </w:rPr>
        <w:tab/>
      </w:r>
      <w:r>
        <w:rPr>
          <w:rFonts w:ascii="宋体" w:hAnsi="宋体" w:hint="eastAsia"/>
          <w:sz w:val="24"/>
          <w:szCs w:val="24"/>
        </w:rPr>
        <w:t>联系电话：</w:t>
      </w:r>
    </w:p>
    <w:p w:rsidR="00196A20" w:rsidRDefault="00196A20" w:rsidP="00036BB7">
      <w:pPr>
        <w:tabs>
          <w:tab w:val="left" w:pos="5205"/>
        </w:tabs>
        <w:rPr>
          <w:rFonts w:ascii="仿宋_GB2312" w:eastAsia="仿宋_GB2312" w:cs="Times New Roman"/>
        </w:rPr>
      </w:pPr>
    </w:p>
    <w:sectPr w:rsidR="00196A20" w:rsidSect="00C34B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E65" w:rsidRDefault="00650E65" w:rsidP="009B30BE">
      <w:pPr>
        <w:rPr>
          <w:rFonts w:cs="Times New Roman"/>
        </w:rPr>
      </w:pPr>
      <w:r>
        <w:rPr>
          <w:rFonts w:cs="Times New Roman"/>
        </w:rPr>
        <w:separator/>
      </w:r>
    </w:p>
  </w:endnote>
  <w:endnote w:type="continuationSeparator" w:id="1">
    <w:p w:rsidR="00650E65" w:rsidRDefault="00650E65" w:rsidP="009B30B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E65" w:rsidRDefault="00650E65" w:rsidP="009B30BE">
      <w:pPr>
        <w:rPr>
          <w:rFonts w:cs="Times New Roman"/>
        </w:rPr>
      </w:pPr>
      <w:r>
        <w:rPr>
          <w:rFonts w:cs="Times New Roman"/>
        </w:rPr>
        <w:separator/>
      </w:r>
    </w:p>
  </w:footnote>
  <w:footnote w:type="continuationSeparator" w:id="1">
    <w:p w:rsidR="00650E65" w:rsidRDefault="00650E65" w:rsidP="009B30B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80801"/>
    <w:multiLevelType w:val="hybridMultilevel"/>
    <w:tmpl w:val="81C0339E"/>
    <w:lvl w:ilvl="0" w:tplc="FE30054C">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5C336496"/>
    <w:multiLevelType w:val="hybridMultilevel"/>
    <w:tmpl w:val="BA34078A"/>
    <w:lvl w:ilvl="0" w:tplc="B4025860">
      <w:start w:val="1"/>
      <w:numFmt w:val="decimal"/>
      <w:lvlText w:val="%1、"/>
      <w:lvlJc w:val="left"/>
      <w:pPr>
        <w:tabs>
          <w:tab w:val="num" w:pos="1854"/>
        </w:tabs>
        <w:ind w:left="1854"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2DD4"/>
    <w:rsid w:val="00000E0D"/>
    <w:rsid w:val="00036BB7"/>
    <w:rsid w:val="00043AED"/>
    <w:rsid w:val="00053C2F"/>
    <w:rsid w:val="00111822"/>
    <w:rsid w:val="001167F4"/>
    <w:rsid w:val="00117E30"/>
    <w:rsid w:val="001237CB"/>
    <w:rsid w:val="00134016"/>
    <w:rsid w:val="00196A20"/>
    <w:rsid w:val="001B3D8F"/>
    <w:rsid w:val="001C1A2B"/>
    <w:rsid w:val="001E26FB"/>
    <w:rsid w:val="001E507E"/>
    <w:rsid w:val="002255D6"/>
    <w:rsid w:val="002D277D"/>
    <w:rsid w:val="002D5CC9"/>
    <w:rsid w:val="00346E29"/>
    <w:rsid w:val="003A0EC3"/>
    <w:rsid w:val="003A451E"/>
    <w:rsid w:val="003E3306"/>
    <w:rsid w:val="004002DB"/>
    <w:rsid w:val="0048434A"/>
    <w:rsid w:val="004C59AA"/>
    <w:rsid w:val="00504A1A"/>
    <w:rsid w:val="00562FAF"/>
    <w:rsid w:val="005A6EF6"/>
    <w:rsid w:val="005B4F2C"/>
    <w:rsid w:val="005C2A1D"/>
    <w:rsid w:val="005C5C97"/>
    <w:rsid w:val="005F5C40"/>
    <w:rsid w:val="00650E65"/>
    <w:rsid w:val="006732DE"/>
    <w:rsid w:val="00697F35"/>
    <w:rsid w:val="006B4433"/>
    <w:rsid w:val="006E27D8"/>
    <w:rsid w:val="007343E0"/>
    <w:rsid w:val="00737A9B"/>
    <w:rsid w:val="007839FC"/>
    <w:rsid w:val="007C390C"/>
    <w:rsid w:val="007E23C1"/>
    <w:rsid w:val="00804D87"/>
    <w:rsid w:val="008829E6"/>
    <w:rsid w:val="008C3F17"/>
    <w:rsid w:val="009769C5"/>
    <w:rsid w:val="00983EBE"/>
    <w:rsid w:val="009B30BE"/>
    <w:rsid w:val="00A14B96"/>
    <w:rsid w:val="00A40939"/>
    <w:rsid w:val="00AF6B32"/>
    <w:rsid w:val="00B06FE9"/>
    <w:rsid w:val="00B11112"/>
    <w:rsid w:val="00B4470C"/>
    <w:rsid w:val="00B62A6A"/>
    <w:rsid w:val="00B756F2"/>
    <w:rsid w:val="00BB614B"/>
    <w:rsid w:val="00C17EBF"/>
    <w:rsid w:val="00C3366B"/>
    <w:rsid w:val="00C34BCE"/>
    <w:rsid w:val="00C55631"/>
    <w:rsid w:val="00CE7B6C"/>
    <w:rsid w:val="00D169D3"/>
    <w:rsid w:val="00D453D0"/>
    <w:rsid w:val="00D93142"/>
    <w:rsid w:val="00DF64EC"/>
    <w:rsid w:val="00EA2685"/>
    <w:rsid w:val="00EB1C9F"/>
    <w:rsid w:val="00EC2DD4"/>
    <w:rsid w:val="00EC395F"/>
    <w:rsid w:val="00ED2476"/>
    <w:rsid w:val="00F12F73"/>
    <w:rsid w:val="00F16207"/>
    <w:rsid w:val="00F36F33"/>
    <w:rsid w:val="00F906DF"/>
    <w:rsid w:val="00FD2CF0"/>
    <w:rsid w:val="00FE47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CE"/>
    <w:pPr>
      <w:widowControl w:val="0"/>
      <w:jc w:val="both"/>
    </w:pPr>
    <w:rPr>
      <w:rFonts w:cs="等线"/>
      <w:kern w:val="2"/>
      <w:sz w:val="21"/>
      <w:szCs w:val="21"/>
    </w:rPr>
  </w:style>
  <w:style w:type="paragraph" w:styleId="1">
    <w:name w:val="heading 1"/>
    <w:basedOn w:val="a"/>
    <w:next w:val="a"/>
    <w:link w:val="1Char"/>
    <w:uiPriority w:val="99"/>
    <w:qFormat/>
    <w:rsid w:val="009B30BE"/>
    <w:pPr>
      <w:keepNext/>
      <w:keepLines/>
      <w:spacing w:before="340" w:after="330" w:line="578" w:lineRule="auto"/>
      <w:outlineLvl w:val="0"/>
    </w:pPr>
    <w:rPr>
      <w:b/>
      <w:bCs/>
      <w:kern w:val="44"/>
      <w:sz w:val="44"/>
      <w:szCs w:val="44"/>
    </w:rPr>
  </w:style>
  <w:style w:type="paragraph" w:styleId="2">
    <w:name w:val="heading 2"/>
    <w:basedOn w:val="a"/>
    <w:link w:val="2Char"/>
    <w:uiPriority w:val="99"/>
    <w:qFormat/>
    <w:rsid w:val="00DF64E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B30BE"/>
    <w:rPr>
      <w:b/>
      <w:bCs/>
      <w:kern w:val="44"/>
      <w:sz w:val="44"/>
      <w:szCs w:val="44"/>
    </w:rPr>
  </w:style>
  <w:style w:type="character" w:customStyle="1" w:styleId="2Char">
    <w:name w:val="标题 2 Char"/>
    <w:basedOn w:val="a0"/>
    <w:link w:val="2"/>
    <w:uiPriority w:val="99"/>
    <w:locked/>
    <w:rsid w:val="00DF64EC"/>
    <w:rPr>
      <w:rFonts w:ascii="宋体" w:eastAsia="宋体" w:hAnsi="宋体" w:cs="宋体"/>
      <w:b/>
      <w:bCs/>
      <w:kern w:val="0"/>
      <w:sz w:val="36"/>
      <w:szCs w:val="36"/>
    </w:rPr>
  </w:style>
  <w:style w:type="paragraph" w:styleId="a3">
    <w:name w:val="Normal (Web)"/>
    <w:basedOn w:val="a"/>
    <w:uiPriority w:val="99"/>
    <w:rsid w:val="00DF64E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rsid w:val="009B3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9B30BE"/>
    <w:rPr>
      <w:sz w:val="18"/>
      <w:szCs w:val="18"/>
    </w:rPr>
  </w:style>
  <w:style w:type="paragraph" w:styleId="a5">
    <w:name w:val="footer"/>
    <w:basedOn w:val="a"/>
    <w:link w:val="Char0"/>
    <w:uiPriority w:val="99"/>
    <w:semiHidden/>
    <w:rsid w:val="009B30BE"/>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9B30BE"/>
    <w:rPr>
      <w:sz w:val="18"/>
      <w:szCs w:val="18"/>
    </w:rPr>
  </w:style>
  <w:style w:type="paragraph" w:styleId="a6">
    <w:name w:val="No Spacing"/>
    <w:uiPriority w:val="99"/>
    <w:qFormat/>
    <w:rsid w:val="009B30BE"/>
    <w:pPr>
      <w:widowControl w:val="0"/>
      <w:jc w:val="both"/>
    </w:pPr>
    <w:rPr>
      <w:rFonts w:cs="等线"/>
      <w:kern w:val="2"/>
      <w:sz w:val="21"/>
      <w:szCs w:val="21"/>
    </w:rPr>
  </w:style>
</w:styles>
</file>

<file path=word/webSettings.xml><?xml version="1.0" encoding="utf-8"?>
<w:webSettings xmlns:r="http://schemas.openxmlformats.org/officeDocument/2006/relationships" xmlns:w="http://schemas.openxmlformats.org/wordprocessingml/2006/main">
  <w:divs>
    <w:div w:id="512112335">
      <w:marLeft w:val="0"/>
      <w:marRight w:val="0"/>
      <w:marTop w:val="0"/>
      <w:marBottom w:val="0"/>
      <w:divBdr>
        <w:top w:val="none" w:sz="0" w:space="0" w:color="auto"/>
        <w:left w:val="none" w:sz="0" w:space="0" w:color="auto"/>
        <w:bottom w:val="none" w:sz="0" w:space="0" w:color="auto"/>
        <w:right w:val="none" w:sz="0" w:space="0" w:color="auto"/>
      </w:divBdr>
    </w:div>
    <w:div w:id="512112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TotalTime>
  <Pages>4</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 张</dc:creator>
  <cp:keywords/>
  <dc:description/>
  <cp:lastModifiedBy>殷广鹏</cp:lastModifiedBy>
  <cp:revision>36</cp:revision>
  <cp:lastPrinted>2018-09-07T03:50:00Z</cp:lastPrinted>
  <dcterms:created xsi:type="dcterms:W3CDTF">2018-09-06T01:11:00Z</dcterms:created>
  <dcterms:modified xsi:type="dcterms:W3CDTF">2018-09-07T06:26:00Z</dcterms:modified>
</cp:coreProperties>
</file>